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BF6" w:rsidRDefault="00BF1BF6" w:rsidP="00BF1BF6">
      <w:pPr>
        <w:rPr>
          <w:b/>
        </w:rPr>
      </w:pPr>
    </w:p>
    <w:p w:rsidR="00BF1BF6" w:rsidRDefault="00BF1BF6" w:rsidP="00BF1BF6">
      <w:pPr>
        <w:pStyle w:val="BodyText2"/>
        <w:jc w:val="center"/>
        <w:rPr>
          <w:sz w:val="28"/>
        </w:rPr>
      </w:pPr>
      <w:r>
        <w:rPr>
          <w:noProof/>
          <w:lang w:eastAsia="en-GB"/>
        </w:rPr>
        <w:drawing>
          <wp:inline distT="0" distB="0" distL="0" distR="0">
            <wp:extent cx="1247775" cy="933450"/>
            <wp:effectExtent l="0" t="0" r="9525" b="0"/>
            <wp:docPr id="1" name="Picture 1" descr="colour logo -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 logo - schoo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933450"/>
                    </a:xfrm>
                    <a:prstGeom prst="rect">
                      <a:avLst/>
                    </a:prstGeom>
                    <a:noFill/>
                    <a:ln>
                      <a:noFill/>
                    </a:ln>
                  </pic:spPr>
                </pic:pic>
              </a:graphicData>
            </a:graphic>
          </wp:inline>
        </w:drawing>
      </w:r>
    </w:p>
    <w:p w:rsidR="00BF1BF6" w:rsidRDefault="00BF1BF6" w:rsidP="00BF1BF6">
      <w:pPr>
        <w:jc w:val="center"/>
        <w:rPr>
          <w:b/>
        </w:rPr>
      </w:pPr>
      <w:r>
        <w:rPr>
          <w:b/>
        </w:rPr>
        <w:t xml:space="preserve"> </w:t>
      </w:r>
    </w:p>
    <w:p w:rsidR="00BF1BF6" w:rsidRDefault="00BF1BF6" w:rsidP="00BF1BF6">
      <w:pPr>
        <w:jc w:val="center"/>
        <w:rPr>
          <w:sz w:val="22"/>
        </w:rPr>
      </w:pPr>
    </w:p>
    <w:p w:rsidR="00BF1BF6" w:rsidRDefault="00BF1BF6" w:rsidP="00BF1BF6">
      <w:pPr>
        <w:jc w:val="center"/>
        <w:rPr>
          <w:b/>
          <w:sz w:val="32"/>
        </w:rPr>
      </w:pPr>
      <w:r w:rsidRPr="00FB4322">
        <w:rPr>
          <w:b/>
          <w:sz w:val="32"/>
        </w:rPr>
        <w:t>THE JOHN HAMPDEN SCHOOL WENDOVER</w:t>
      </w:r>
    </w:p>
    <w:p w:rsidR="00BF1BF6" w:rsidRDefault="00BF1BF6" w:rsidP="00BF1BF6">
      <w:pPr>
        <w:jc w:val="center"/>
        <w:rPr>
          <w:b/>
        </w:rPr>
      </w:pPr>
    </w:p>
    <w:p w:rsidR="00BF1BF6" w:rsidRPr="00FB4322" w:rsidRDefault="00BF1BF6" w:rsidP="00BF1BF6">
      <w:pPr>
        <w:jc w:val="center"/>
        <w:rPr>
          <w:b/>
          <w:sz w:val="32"/>
        </w:rPr>
      </w:pPr>
      <w:r>
        <w:rPr>
          <w:b/>
        </w:rPr>
        <w:t>ACCESSIBILITY PLAN</w:t>
      </w:r>
    </w:p>
    <w:p w:rsidR="00BF1BF6" w:rsidRDefault="00BF1BF6" w:rsidP="00BF1BF6">
      <w:pPr>
        <w:rPr>
          <w:sz w:val="22"/>
        </w:rPr>
      </w:pPr>
    </w:p>
    <w:p w:rsidR="00BF1BF6" w:rsidRDefault="00BF1BF6" w:rsidP="00BF1BF6">
      <w:pPr>
        <w:rPr>
          <w:sz w:val="22"/>
        </w:rPr>
      </w:pPr>
    </w:p>
    <w:p w:rsidR="00BF1BF6" w:rsidRDefault="00BF1BF6" w:rsidP="00BF1BF6">
      <w:pPr>
        <w:numPr>
          <w:ilvl w:val="0"/>
          <w:numId w:val="3"/>
        </w:numPr>
        <w:rPr>
          <w:sz w:val="22"/>
        </w:rPr>
      </w:pPr>
      <w:r>
        <w:rPr>
          <w:sz w:val="22"/>
        </w:rPr>
        <w:t>This Accessibility Plan has been drawn up in consultation with the Local Authority, pupils, parents, staff and governors of the school and</w:t>
      </w:r>
      <w:r w:rsidR="00EF08B3">
        <w:rPr>
          <w:sz w:val="22"/>
        </w:rPr>
        <w:t xml:space="preserve"> covers the period from May 2018–May 2021</w:t>
      </w:r>
    </w:p>
    <w:p w:rsidR="00BF1BF6" w:rsidRDefault="00BF1BF6" w:rsidP="00BF1BF6">
      <w:pPr>
        <w:ind w:left="397" w:hanging="397"/>
        <w:rPr>
          <w:sz w:val="22"/>
        </w:rPr>
      </w:pPr>
    </w:p>
    <w:p w:rsidR="00BF1BF6" w:rsidRDefault="00BF1BF6" w:rsidP="00BF1BF6">
      <w:pPr>
        <w:numPr>
          <w:ilvl w:val="0"/>
          <w:numId w:val="3"/>
        </w:numPr>
        <w:rPr>
          <w:sz w:val="22"/>
        </w:rPr>
      </w:pPr>
      <w:r>
        <w:rPr>
          <w:sz w:val="22"/>
        </w:rPr>
        <w:t>We are committed to providing a fully accessible environment which values and includes all pupils, staff, parents and visitors regardless of their education, physical, sensory, social, spiritual, emotional and cultural needs.  We are committed to challenging negative attitudes about disability and accessibility and to developing a culture of awareness, tolerance and inclusion.</w:t>
      </w:r>
    </w:p>
    <w:p w:rsidR="00BF1BF6" w:rsidRDefault="00BF1BF6" w:rsidP="00BF1BF6">
      <w:pPr>
        <w:ind w:left="397" w:hanging="397"/>
        <w:rPr>
          <w:sz w:val="22"/>
        </w:rPr>
      </w:pPr>
    </w:p>
    <w:p w:rsidR="00BF1BF6" w:rsidRDefault="00BF1BF6" w:rsidP="00BF1BF6">
      <w:pPr>
        <w:numPr>
          <w:ilvl w:val="0"/>
          <w:numId w:val="3"/>
        </w:numPr>
        <w:rPr>
          <w:sz w:val="22"/>
        </w:rPr>
      </w:pPr>
      <w:r>
        <w:rPr>
          <w:sz w:val="22"/>
        </w:rPr>
        <w:t xml:space="preserve">The </w:t>
      </w:r>
      <w:r w:rsidRPr="00F34889">
        <w:rPr>
          <w:sz w:val="22"/>
        </w:rPr>
        <w:t>John Hampden</w:t>
      </w:r>
      <w:r>
        <w:rPr>
          <w:color w:val="FF0000"/>
          <w:sz w:val="22"/>
        </w:rPr>
        <w:t xml:space="preserve"> </w:t>
      </w:r>
      <w:r>
        <w:rPr>
          <w:sz w:val="22"/>
        </w:rPr>
        <w:t>School plans, over time, to increase the accessibility of provision for all pupils, staff and visitors to the school.  The Accessibility Plan will contain relevant actions to:</w:t>
      </w:r>
    </w:p>
    <w:p w:rsidR="00BF1BF6" w:rsidRDefault="00BF1BF6" w:rsidP="00BF1BF6">
      <w:pPr>
        <w:ind w:left="397" w:hanging="397"/>
        <w:rPr>
          <w:sz w:val="22"/>
        </w:rPr>
      </w:pPr>
    </w:p>
    <w:p w:rsidR="00BF1BF6" w:rsidRDefault="00BF1BF6" w:rsidP="00BF1BF6">
      <w:pPr>
        <w:numPr>
          <w:ilvl w:val="0"/>
          <w:numId w:val="1"/>
        </w:numPr>
        <w:rPr>
          <w:sz w:val="22"/>
        </w:rPr>
      </w:pPr>
      <w:r>
        <w:rPr>
          <w:sz w:val="22"/>
        </w:rPr>
        <w:t xml:space="preserve">Improve access to the </w:t>
      </w:r>
      <w:r>
        <w:rPr>
          <w:b/>
          <w:sz w:val="22"/>
        </w:rPr>
        <w:t>physical environment</w:t>
      </w:r>
      <w:r>
        <w:rPr>
          <w:sz w:val="22"/>
        </w:rPr>
        <w:t xml:space="preserve"> of the school, adding specialist facilities as necessary. This covers improvements to the physical environment of the school and physical aids to access education.</w:t>
      </w:r>
    </w:p>
    <w:p w:rsidR="00BF1BF6" w:rsidRDefault="00BF1BF6" w:rsidP="00BF1BF6">
      <w:pPr>
        <w:ind w:left="720"/>
        <w:rPr>
          <w:sz w:val="22"/>
        </w:rPr>
      </w:pPr>
    </w:p>
    <w:p w:rsidR="00BF1BF6" w:rsidRPr="000E166A" w:rsidRDefault="00BF1BF6" w:rsidP="00BF1BF6">
      <w:pPr>
        <w:numPr>
          <w:ilvl w:val="0"/>
          <w:numId w:val="1"/>
        </w:numPr>
        <w:rPr>
          <w:sz w:val="22"/>
        </w:rPr>
      </w:pPr>
      <w:r>
        <w:rPr>
          <w:sz w:val="22"/>
        </w:rPr>
        <w:t xml:space="preserve">Increase access to the </w:t>
      </w:r>
      <w:r>
        <w:rPr>
          <w:b/>
          <w:sz w:val="22"/>
        </w:rPr>
        <w:t>curriculum</w:t>
      </w:r>
      <w:r>
        <w:rPr>
          <w:sz w:val="22"/>
        </w:rPr>
        <w:t xml:space="preserve"> for pupils with a disability, expanding the curriculum as necessary to ensure that pupils with a disability are as, equally, prepared for life as are the able-bodied pupils;</w:t>
      </w:r>
      <w:r w:rsidRPr="000E166A">
        <w:rPr>
          <w:sz w:val="22"/>
        </w:rPr>
        <w:t xml:space="preserve"> This covers teaching and learning and the wider curriculum of the school such as participation in after-school clubs, leisure and cultural activities or school visits. It also covers the provision of specialist </w:t>
      </w:r>
      <w:r w:rsidRPr="000E166A">
        <w:rPr>
          <w:b/>
          <w:sz w:val="22"/>
        </w:rPr>
        <w:t>aids and equipment</w:t>
      </w:r>
      <w:r w:rsidRPr="000E166A">
        <w:rPr>
          <w:sz w:val="22"/>
        </w:rPr>
        <w:t xml:space="preserve">, which may assist these pupils in accessing the curriculum.  </w:t>
      </w:r>
    </w:p>
    <w:p w:rsidR="00BF1BF6" w:rsidRDefault="00BF1BF6" w:rsidP="00BF1BF6">
      <w:pPr>
        <w:rPr>
          <w:sz w:val="22"/>
        </w:rPr>
      </w:pPr>
    </w:p>
    <w:p w:rsidR="00BF1BF6" w:rsidRDefault="00BF1BF6" w:rsidP="00BF1BF6">
      <w:pPr>
        <w:numPr>
          <w:ilvl w:val="0"/>
          <w:numId w:val="1"/>
        </w:numPr>
        <w:rPr>
          <w:sz w:val="22"/>
        </w:rPr>
      </w:pPr>
      <w:r>
        <w:rPr>
          <w:sz w:val="22"/>
        </w:rPr>
        <w:t xml:space="preserve">Improve the delivery of </w:t>
      </w:r>
      <w:r>
        <w:rPr>
          <w:b/>
          <w:sz w:val="22"/>
        </w:rPr>
        <w:t>written information</w:t>
      </w:r>
      <w:r>
        <w:rPr>
          <w:sz w:val="22"/>
        </w:rPr>
        <w:t xml:space="preserve"> to pupils, staff, parents and visitors with disabilities. Examples might include handouts, timetables, booklets, letters and information about the school and school events. The information should be made available in various preferred formats within a reasonable time frame. </w:t>
      </w:r>
    </w:p>
    <w:p w:rsidR="00BF1BF6" w:rsidRDefault="00BF1BF6" w:rsidP="00BF1BF6">
      <w:pPr>
        <w:rPr>
          <w:sz w:val="22"/>
        </w:rPr>
      </w:pPr>
    </w:p>
    <w:p w:rsidR="00BF1BF6" w:rsidRDefault="00BF1BF6" w:rsidP="00BF1BF6">
      <w:pPr>
        <w:numPr>
          <w:ilvl w:val="0"/>
          <w:numId w:val="4"/>
        </w:numPr>
        <w:rPr>
          <w:sz w:val="22"/>
        </w:rPr>
      </w:pPr>
      <w:r>
        <w:rPr>
          <w:sz w:val="22"/>
        </w:rPr>
        <w:t>Attached are Action Plans, relating to these key aspects of accessibility. These plans will be reviewed and adjusted on an annual basis. New Plans will be drawn up every three years.</w:t>
      </w:r>
    </w:p>
    <w:p w:rsidR="00BF1BF6" w:rsidRDefault="00BF1BF6" w:rsidP="00BF1BF6">
      <w:pPr>
        <w:rPr>
          <w:sz w:val="22"/>
        </w:rPr>
      </w:pPr>
    </w:p>
    <w:p w:rsidR="00BF1BF6" w:rsidRDefault="00BF1BF6" w:rsidP="00BF1BF6">
      <w:pPr>
        <w:numPr>
          <w:ilvl w:val="0"/>
          <w:numId w:val="4"/>
        </w:numPr>
        <w:rPr>
          <w:sz w:val="22"/>
        </w:rPr>
      </w:pPr>
      <w:r>
        <w:rPr>
          <w:sz w:val="22"/>
        </w:rPr>
        <w:t>We acknowledge that there is a need for on</w:t>
      </w:r>
      <w:r w:rsidR="008C77A0">
        <w:rPr>
          <w:sz w:val="22"/>
        </w:rPr>
        <w:t>-</w:t>
      </w:r>
      <w:r>
        <w:rPr>
          <w:sz w:val="22"/>
        </w:rPr>
        <w:t>going awareness raising and training for staff and governors in the matter of disability discrimination and the need to inform attitudes on this matter.</w:t>
      </w:r>
    </w:p>
    <w:p w:rsidR="00BF1BF6" w:rsidRDefault="00BF1BF6" w:rsidP="00BF1BF6">
      <w:pPr>
        <w:rPr>
          <w:sz w:val="22"/>
        </w:rPr>
      </w:pPr>
    </w:p>
    <w:p w:rsidR="00BF1BF6" w:rsidRDefault="00BF1BF6" w:rsidP="008C77A0">
      <w:pPr>
        <w:numPr>
          <w:ilvl w:val="0"/>
          <w:numId w:val="4"/>
        </w:numPr>
        <w:rPr>
          <w:sz w:val="22"/>
        </w:rPr>
      </w:pPr>
      <w:r>
        <w:rPr>
          <w:sz w:val="22"/>
        </w:rPr>
        <w:lastRenderedPageBreak/>
        <w:t>The  Accessibility Plan should be read in conjunction with the following pol</w:t>
      </w:r>
      <w:r w:rsidR="008C77A0">
        <w:rPr>
          <w:sz w:val="22"/>
        </w:rPr>
        <w:t>icies, strategies and documents</w:t>
      </w:r>
    </w:p>
    <w:p w:rsidR="008C77A0" w:rsidRPr="008C77A0" w:rsidRDefault="008C77A0" w:rsidP="008C77A0">
      <w:pPr>
        <w:rPr>
          <w:sz w:val="22"/>
        </w:rPr>
      </w:pPr>
    </w:p>
    <w:p w:rsidR="00BF1BF6" w:rsidRDefault="00BF1BF6" w:rsidP="00BF1BF6">
      <w:pPr>
        <w:numPr>
          <w:ilvl w:val="0"/>
          <w:numId w:val="2"/>
        </w:numPr>
        <w:rPr>
          <w:sz w:val="22"/>
        </w:rPr>
      </w:pPr>
      <w:r>
        <w:rPr>
          <w:sz w:val="22"/>
        </w:rPr>
        <w:t>Equal Opportunities and Diversity</w:t>
      </w:r>
    </w:p>
    <w:p w:rsidR="008C77A0" w:rsidRDefault="008C77A0" w:rsidP="00BF1BF6">
      <w:pPr>
        <w:numPr>
          <w:ilvl w:val="0"/>
          <w:numId w:val="2"/>
        </w:numPr>
        <w:rPr>
          <w:sz w:val="22"/>
        </w:rPr>
      </w:pPr>
      <w:r>
        <w:rPr>
          <w:sz w:val="22"/>
        </w:rPr>
        <w:t>Curriculum subject policies</w:t>
      </w:r>
    </w:p>
    <w:p w:rsidR="00BF1BF6" w:rsidRDefault="00BF1BF6" w:rsidP="00BF1BF6">
      <w:pPr>
        <w:numPr>
          <w:ilvl w:val="0"/>
          <w:numId w:val="2"/>
        </w:numPr>
        <w:rPr>
          <w:sz w:val="22"/>
        </w:rPr>
      </w:pPr>
      <w:r>
        <w:rPr>
          <w:sz w:val="22"/>
        </w:rPr>
        <w:t xml:space="preserve">Staff Development/CPD </w:t>
      </w:r>
    </w:p>
    <w:p w:rsidR="00BF1BF6" w:rsidRDefault="00BF1BF6" w:rsidP="00BF1BF6">
      <w:pPr>
        <w:numPr>
          <w:ilvl w:val="0"/>
          <w:numId w:val="2"/>
        </w:numPr>
        <w:rPr>
          <w:sz w:val="22"/>
        </w:rPr>
      </w:pPr>
      <w:r>
        <w:rPr>
          <w:sz w:val="22"/>
        </w:rPr>
        <w:t>Health &amp; Safety (including off-site safety)</w:t>
      </w:r>
    </w:p>
    <w:p w:rsidR="00BF1BF6" w:rsidRDefault="00BF1BF6" w:rsidP="00BF1BF6">
      <w:pPr>
        <w:numPr>
          <w:ilvl w:val="0"/>
          <w:numId w:val="2"/>
        </w:numPr>
        <w:rPr>
          <w:sz w:val="22"/>
        </w:rPr>
      </w:pPr>
      <w:r>
        <w:rPr>
          <w:sz w:val="22"/>
        </w:rPr>
        <w:t xml:space="preserve">Inclusion </w:t>
      </w:r>
    </w:p>
    <w:p w:rsidR="00BF1BF6" w:rsidRDefault="00BF1BF6" w:rsidP="00BF1BF6">
      <w:pPr>
        <w:numPr>
          <w:ilvl w:val="0"/>
          <w:numId w:val="2"/>
        </w:numPr>
        <w:rPr>
          <w:sz w:val="22"/>
        </w:rPr>
      </w:pPr>
      <w:r>
        <w:rPr>
          <w:sz w:val="22"/>
        </w:rPr>
        <w:t>Special Educational Needs</w:t>
      </w:r>
    </w:p>
    <w:p w:rsidR="00BF1BF6" w:rsidRDefault="00BF1BF6" w:rsidP="00BF1BF6">
      <w:pPr>
        <w:numPr>
          <w:ilvl w:val="0"/>
          <w:numId w:val="2"/>
        </w:numPr>
        <w:rPr>
          <w:sz w:val="22"/>
        </w:rPr>
      </w:pPr>
      <w:r>
        <w:rPr>
          <w:sz w:val="22"/>
        </w:rPr>
        <w:t>Behaviour Management</w:t>
      </w:r>
    </w:p>
    <w:p w:rsidR="00BF1BF6" w:rsidRDefault="00BF1BF6" w:rsidP="00BF1BF6">
      <w:pPr>
        <w:numPr>
          <w:ilvl w:val="0"/>
          <w:numId w:val="2"/>
        </w:numPr>
        <w:rPr>
          <w:sz w:val="22"/>
        </w:rPr>
      </w:pPr>
      <w:r>
        <w:rPr>
          <w:sz w:val="22"/>
        </w:rPr>
        <w:t>School Improvement Plan</w:t>
      </w:r>
    </w:p>
    <w:p w:rsidR="00BF1BF6" w:rsidRDefault="00BF1BF6" w:rsidP="00BF1BF6">
      <w:pPr>
        <w:numPr>
          <w:ilvl w:val="0"/>
          <w:numId w:val="2"/>
        </w:numPr>
        <w:rPr>
          <w:sz w:val="22"/>
        </w:rPr>
      </w:pPr>
      <w:r>
        <w:rPr>
          <w:sz w:val="22"/>
        </w:rPr>
        <w:t>Asset Management Plan</w:t>
      </w:r>
    </w:p>
    <w:p w:rsidR="00BF1BF6" w:rsidRDefault="00BF1BF6" w:rsidP="00BF1BF6">
      <w:pPr>
        <w:numPr>
          <w:ilvl w:val="0"/>
          <w:numId w:val="2"/>
        </w:numPr>
        <w:rPr>
          <w:b/>
          <w:sz w:val="22"/>
        </w:rPr>
      </w:pPr>
      <w:r>
        <w:rPr>
          <w:sz w:val="22"/>
        </w:rPr>
        <w:t xml:space="preserve">School Website and Mission Statement </w:t>
      </w:r>
    </w:p>
    <w:p w:rsidR="00BF1BF6" w:rsidRDefault="00BF1BF6" w:rsidP="00BF1BF6">
      <w:pPr>
        <w:numPr>
          <w:ilvl w:val="0"/>
          <w:numId w:val="2"/>
        </w:numPr>
        <w:rPr>
          <w:b/>
          <w:sz w:val="22"/>
        </w:rPr>
      </w:pPr>
      <w:r>
        <w:rPr>
          <w:sz w:val="22"/>
        </w:rPr>
        <w:t>Teaching and Learning Plans</w:t>
      </w:r>
    </w:p>
    <w:p w:rsidR="00BF1BF6" w:rsidRDefault="00BF1BF6" w:rsidP="00BF1BF6">
      <w:pPr>
        <w:ind w:left="1110"/>
        <w:rPr>
          <w:b/>
          <w:sz w:val="22"/>
        </w:rPr>
      </w:pPr>
    </w:p>
    <w:p w:rsidR="00BF1BF6" w:rsidRDefault="00BF1BF6" w:rsidP="00BF1BF6">
      <w:pPr>
        <w:numPr>
          <w:ilvl w:val="0"/>
          <w:numId w:val="4"/>
        </w:numPr>
        <w:rPr>
          <w:sz w:val="22"/>
        </w:rPr>
      </w:pPr>
      <w:r>
        <w:rPr>
          <w:sz w:val="22"/>
        </w:rPr>
        <w:t>The Action Plan for physical accessibility relates to the Access Audit of the School, which should be undertaken regularly by the Local Authority. It may not be feasible to undertake some of the works during the life of this Accessibility Plan and therefore some items will roll forward into subsequent plans. The audit will need to be revisited prior to the end of each three-year plan period in order to inform the development of the new Plan for the following period.</w:t>
      </w:r>
    </w:p>
    <w:p w:rsidR="00BF1BF6" w:rsidRDefault="00BF1BF6" w:rsidP="00BF1BF6">
      <w:pPr>
        <w:rPr>
          <w:sz w:val="22"/>
        </w:rPr>
      </w:pPr>
    </w:p>
    <w:p w:rsidR="00BF1BF6" w:rsidRDefault="00BF1BF6" w:rsidP="00BF1BF6">
      <w:pPr>
        <w:numPr>
          <w:ilvl w:val="0"/>
          <w:numId w:val="4"/>
        </w:numPr>
        <w:rPr>
          <w:sz w:val="22"/>
        </w:rPr>
      </w:pPr>
      <w:r>
        <w:rPr>
          <w:sz w:val="22"/>
        </w:rPr>
        <w:t xml:space="preserve">As curriculum policies are reviewed, a section relating to access will be added to that on Equality and Diversity.  The terms of reference for all governors’ committees will contain an item on “having regard to matters relating to Access”.  </w:t>
      </w:r>
    </w:p>
    <w:p w:rsidR="00BF1BF6" w:rsidRDefault="00BF1BF6" w:rsidP="00BF1BF6">
      <w:pPr>
        <w:rPr>
          <w:sz w:val="22"/>
        </w:rPr>
      </w:pPr>
    </w:p>
    <w:p w:rsidR="00BF1BF6" w:rsidRDefault="00BF1BF6" w:rsidP="00BF1BF6">
      <w:pPr>
        <w:numPr>
          <w:ilvl w:val="0"/>
          <w:numId w:val="4"/>
        </w:numPr>
        <w:rPr>
          <w:sz w:val="22"/>
        </w:rPr>
      </w:pPr>
      <w:r>
        <w:rPr>
          <w:sz w:val="22"/>
        </w:rPr>
        <w:t>The School website will make reference to this Accessibility Plan.</w:t>
      </w:r>
    </w:p>
    <w:p w:rsidR="008C77A0" w:rsidRDefault="008C77A0" w:rsidP="008C77A0">
      <w:pPr>
        <w:pStyle w:val="ListParagraph"/>
        <w:rPr>
          <w:sz w:val="22"/>
        </w:rPr>
      </w:pPr>
    </w:p>
    <w:p w:rsidR="008C77A0" w:rsidRDefault="008C77A0" w:rsidP="00BF1BF6">
      <w:pPr>
        <w:numPr>
          <w:ilvl w:val="0"/>
          <w:numId w:val="4"/>
        </w:numPr>
        <w:rPr>
          <w:sz w:val="22"/>
        </w:rPr>
      </w:pPr>
      <w:r>
        <w:rPr>
          <w:sz w:val="22"/>
        </w:rPr>
        <w:t>The Annual SEN Report (Local Offer) will make reference to this Accessibility Plan.</w:t>
      </w:r>
    </w:p>
    <w:p w:rsidR="00BF1BF6" w:rsidRDefault="00BF1BF6" w:rsidP="00BF1BF6">
      <w:pPr>
        <w:rPr>
          <w:sz w:val="22"/>
        </w:rPr>
      </w:pPr>
    </w:p>
    <w:p w:rsidR="00BF1BF6" w:rsidRPr="0054517D" w:rsidRDefault="00BF1BF6" w:rsidP="00BF1BF6">
      <w:pPr>
        <w:numPr>
          <w:ilvl w:val="0"/>
          <w:numId w:val="4"/>
        </w:numPr>
        <w:rPr>
          <w:sz w:val="22"/>
        </w:rPr>
      </w:pPr>
      <w:r>
        <w:rPr>
          <w:sz w:val="22"/>
        </w:rPr>
        <w:t xml:space="preserve">The School’s complaints procedure covers the Accessibility Plan. </w:t>
      </w:r>
      <w:r>
        <w:rPr>
          <w:color w:val="FF0000"/>
          <w:sz w:val="22"/>
        </w:rPr>
        <w:t xml:space="preserve"> </w:t>
      </w:r>
    </w:p>
    <w:p w:rsidR="00BF1BF6" w:rsidRPr="000E166A" w:rsidRDefault="00BF1BF6" w:rsidP="00BF1BF6">
      <w:pPr>
        <w:rPr>
          <w:sz w:val="22"/>
        </w:rPr>
      </w:pPr>
    </w:p>
    <w:p w:rsidR="00BF1BF6" w:rsidRDefault="00BF1BF6" w:rsidP="00BF1BF6">
      <w:pPr>
        <w:numPr>
          <w:ilvl w:val="0"/>
          <w:numId w:val="4"/>
        </w:numPr>
        <w:rPr>
          <w:sz w:val="22"/>
        </w:rPr>
      </w:pPr>
      <w:r>
        <w:rPr>
          <w:sz w:val="22"/>
        </w:rPr>
        <w:t xml:space="preserve">The Plan will be monitored through the </w:t>
      </w:r>
      <w:r w:rsidRPr="0054517D">
        <w:rPr>
          <w:rFonts w:cs="Arial"/>
          <w:sz w:val="22"/>
          <w:szCs w:val="22"/>
        </w:rPr>
        <w:t>Teaching and Learning, Student and Community Committee</w:t>
      </w:r>
      <w:r>
        <w:rPr>
          <w:sz w:val="22"/>
        </w:rPr>
        <w:t xml:space="preserve"> and the Premises Committee of the Governing Body</w:t>
      </w:r>
    </w:p>
    <w:p w:rsidR="00BF1BF6" w:rsidRDefault="00BF1BF6" w:rsidP="00BF1BF6">
      <w:pPr>
        <w:rPr>
          <w:sz w:val="22"/>
        </w:rPr>
      </w:pPr>
    </w:p>
    <w:p w:rsidR="00BF1BF6" w:rsidRPr="0074714C" w:rsidRDefault="00BF1BF6" w:rsidP="00BF1BF6">
      <w:pPr>
        <w:numPr>
          <w:ilvl w:val="0"/>
          <w:numId w:val="4"/>
        </w:numPr>
        <w:rPr>
          <w:sz w:val="22"/>
        </w:rPr>
      </w:pPr>
      <w:r w:rsidRPr="00F34889">
        <w:rPr>
          <w:sz w:val="22"/>
        </w:rPr>
        <w:t xml:space="preserve">The school will work in partnership with the local education authority in developing and implementing this plan and will adopt in principle </w:t>
      </w:r>
      <w:r>
        <w:rPr>
          <w:sz w:val="22"/>
        </w:rPr>
        <w:t xml:space="preserve">the Buckinghamshire Local Authority guidelines. </w:t>
      </w:r>
    </w:p>
    <w:p w:rsidR="00BF1BF6" w:rsidRPr="00F34889" w:rsidRDefault="00BF1BF6" w:rsidP="00BF1BF6">
      <w:pPr>
        <w:ind w:left="720"/>
        <w:rPr>
          <w:sz w:val="22"/>
        </w:rPr>
      </w:pPr>
    </w:p>
    <w:p w:rsidR="00BF1BF6" w:rsidRDefault="00BF1BF6" w:rsidP="00BF1BF6">
      <w:pPr>
        <w:numPr>
          <w:ilvl w:val="0"/>
          <w:numId w:val="4"/>
        </w:numPr>
        <w:rPr>
          <w:sz w:val="22"/>
        </w:rPr>
      </w:pPr>
      <w:r>
        <w:rPr>
          <w:sz w:val="22"/>
        </w:rPr>
        <w:t>The Plan will be monitored by Ofsted as part of their inspection cycle.</w:t>
      </w:r>
    </w:p>
    <w:p w:rsidR="00BF1BF6" w:rsidRDefault="00BF1BF6" w:rsidP="00BF1BF6">
      <w:pPr>
        <w:rPr>
          <w:sz w:val="22"/>
        </w:rPr>
      </w:pPr>
    </w:p>
    <w:p w:rsidR="00BF1BF6" w:rsidRDefault="00BF1BF6" w:rsidP="00BF1BF6">
      <w:pPr>
        <w:ind w:left="360"/>
        <w:rPr>
          <w:sz w:val="22"/>
        </w:rPr>
      </w:pPr>
    </w:p>
    <w:p w:rsidR="00BF1BF6" w:rsidRDefault="00BF1BF6" w:rsidP="00BF1BF6">
      <w:pPr>
        <w:ind w:left="360"/>
        <w:rPr>
          <w:sz w:val="22"/>
        </w:rPr>
      </w:pPr>
      <w:r>
        <w:rPr>
          <w:sz w:val="22"/>
          <w:u w:val="single"/>
        </w:rPr>
        <w:t>NOTE</w:t>
      </w:r>
      <w:r>
        <w:rPr>
          <w:sz w:val="22"/>
        </w:rPr>
        <w:t xml:space="preserve">: - A School is required to meet the requirements of the Disability Equality Scheme. From September 2014 schools will be required to publish a Local Offer </w:t>
      </w:r>
      <w:r w:rsidR="008C77A0">
        <w:rPr>
          <w:sz w:val="22"/>
        </w:rPr>
        <w:t>in line with new SEN guidelines</w:t>
      </w:r>
      <w:r>
        <w:rPr>
          <w:sz w:val="22"/>
        </w:rPr>
        <w:t xml:space="preserve">. </w:t>
      </w:r>
    </w:p>
    <w:p w:rsidR="00BF1BF6" w:rsidRDefault="00BF1BF6" w:rsidP="00BF1BF6">
      <w:pPr>
        <w:ind w:left="360"/>
        <w:rPr>
          <w:sz w:val="22"/>
        </w:rPr>
      </w:pPr>
    </w:p>
    <w:p w:rsidR="00BF1BF6" w:rsidRDefault="00BF1BF6" w:rsidP="00BF1BF6">
      <w:pPr>
        <w:rPr>
          <w:sz w:val="22"/>
        </w:rPr>
      </w:pPr>
    </w:p>
    <w:p w:rsidR="00BF1BF6" w:rsidRDefault="00BF1BF6" w:rsidP="00BF1BF6">
      <w:pPr>
        <w:rPr>
          <w:sz w:val="22"/>
        </w:rPr>
      </w:pPr>
    </w:p>
    <w:p w:rsidR="00BF1BF6" w:rsidRDefault="00BF1BF6" w:rsidP="00BF1BF6">
      <w:pPr>
        <w:rPr>
          <w:sz w:val="22"/>
        </w:rPr>
      </w:pPr>
    </w:p>
    <w:p w:rsidR="00BF1BF6" w:rsidRDefault="00BF1BF6" w:rsidP="00BF1BF6">
      <w:pPr>
        <w:rPr>
          <w:sz w:val="22"/>
        </w:rPr>
      </w:pPr>
    </w:p>
    <w:p w:rsidR="0020338B" w:rsidRDefault="00EF08B3" w:rsidP="00BF1BF6">
      <w:pPr>
        <w:rPr>
          <w:sz w:val="22"/>
        </w:rPr>
      </w:pPr>
      <w:r>
        <w:rPr>
          <w:sz w:val="22"/>
        </w:rPr>
        <w:t>DATE: April 2018</w:t>
      </w:r>
    </w:p>
    <w:p w:rsidR="00BF1BF6" w:rsidRDefault="00BF1BF6" w:rsidP="00BF1BF6">
      <w:pPr>
        <w:rPr>
          <w:sz w:val="22"/>
        </w:rPr>
      </w:pPr>
    </w:p>
    <w:p w:rsidR="00BF1BF6" w:rsidRDefault="00BF1BF6" w:rsidP="00BF1BF6">
      <w:pPr>
        <w:rPr>
          <w:sz w:val="22"/>
        </w:rPr>
      </w:pPr>
    </w:p>
    <w:p w:rsidR="00BF1BF6" w:rsidRDefault="00BF1BF6" w:rsidP="00BF1BF6">
      <w:pPr>
        <w:rPr>
          <w:sz w:val="22"/>
        </w:rPr>
      </w:pPr>
    </w:p>
    <w:p w:rsidR="00BF1BF6" w:rsidRDefault="00BF1BF6" w:rsidP="00BF1BF6">
      <w:pPr>
        <w:sectPr w:rsidR="00BF1BF6">
          <w:pgSz w:w="11906" w:h="16838"/>
          <w:pgMar w:top="1440" w:right="1440" w:bottom="1440" w:left="1440" w:header="708" w:footer="708" w:gutter="0"/>
          <w:cols w:space="708"/>
          <w:docGrid w:linePitch="360"/>
        </w:sectPr>
      </w:pPr>
    </w:p>
    <w:p w:rsidR="008C77A0" w:rsidRDefault="008C77A0" w:rsidP="008C77A0">
      <w:pPr>
        <w:jc w:val="center"/>
        <w:rPr>
          <w:b/>
          <w:sz w:val="22"/>
          <w:u w:val="single"/>
        </w:rPr>
      </w:pPr>
      <w:r>
        <w:rPr>
          <w:b/>
          <w:sz w:val="22"/>
          <w:u w:val="single"/>
        </w:rPr>
        <w:lastRenderedPageBreak/>
        <w:t>The John Hampden S</w:t>
      </w:r>
      <w:r w:rsidR="00EF08B3">
        <w:rPr>
          <w:b/>
          <w:sz w:val="22"/>
          <w:u w:val="single"/>
        </w:rPr>
        <w:t>chool Accessibility Plan 2018-2021</w:t>
      </w:r>
    </w:p>
    <w:p w:rsidR="008C77A0" w:rsidRDefault="008C77A0" w:rsidP="008C77A0">
      <w:pPr>
        <w:jc w:val="center"/>
        <w:rPr>
          <w:b/>
          <w:sz w:val="22"/>
          <w:u w:val="single"/>
        </w:rPr>
      </w:pPr>
    </w:p>
    <w:p w:rsidR="008C77A0" w:rsidRDefault="008C77A0" w:rsidP="008C77A0">
      <w:pPr>
        <w:jc w:val="center"/>
        <w:rPr>
          <w:b/>
          <w:sz w:val="22"/>
          <w:u w:val="single"/>
        </w:rPr>
      </w:pPr>
      <w:r>
        <w:rPr>
          <w:b/>
          <w:sz w:val="22"/>
          <w:u w:val="single"/>
        </w:rPr>
        <w:t xml:space="preserve">Improving the Physical Access at </w:t>
      </w:r>
      <w:proofErr w:type="gramStart"/>
      <w:r>
        <w:rPr>
          <w:b/>
          <w:sz w:val="22"/>
          <w:u w:val="single"/>
        </w:rPr>
        <w:t>The</w:t>
      </w:r>
      <w:proofErr w:type="gramEnd"/>
      <w:r>
        <w:rPr>
          <w:b/>
          <w:sz w:val="22"/>
          <w:u w:val="single"/>
        </w:rPr>
        <w:t xml:space="preserve"> John Hampden School</w:t>
      </w:r>
    </w:p>
    <w:p w:rsidR="008C77A0" w:rsidRDefault="008C77A0" w:rsidP="008C77A0">
      <w:pPr>
        <w:rPr>
          <w:sz w:val="22"/>
        </w:rPr>
      </w:pPr>
    </w:p>
    <w:p w:rsidR="008C77A0" w:rsidRDefault="008C77A0" w:rsidP="008C77A0">
      <w:pPr>
        <w:jc w:val="center"/>
        <w:rPr>
          <w:sz w:val="22"/>
        </w:rPr>
      </w:pPr>
    </w:p>
    <w:p w:rsidR="008C77A0" w:rsidRDefault="008C77A0" w:rsidP="008C77A0">
      <w:pPr>
        <w:rPr>
          <w:sz w:val="22"/>
        </w:rPr>
      </w:pPr>
      <w:r>
        <w:rPr>
          <w:sz w:val="22"/>
        </w:rPr>
        <w:t>A termly Health, Safety and A</w:t>
      </w:r>
      <w:r w:rsidR="00EF08B3">
        <w:rPr>
          <w:sz w:val="22"/>
        </w:rPr>
        <w:t>ccessibility Inspection is</w:t>
      </w:r>
      <w:r>
        <w:rPr>
          <w:sz w:val="22"/>
        </w:rPr>
        <w:t xml:space="preserve"> carried out by Sue Barnes (Head Teacher), Andrew Robertson (</w:t>
      </w:r>
      <w:r w:rsidR="00EF08B3">
        <w:rPr>
          <w:sz w:val="22"/>
        </w:rPr>
        <w:t>H&amp;S Governor</w:t>
      </w:r>
      <w:proofErr w:type="gramStart"/>
      <w:r w:rsidR="00EF08B3">
        <w:rPr>
          <w:sz w:val="22"/>
        </w:rPr>
        <w:t>)  and</w:t>
      </w:r>
      <w:proofErr w:type="gramEnd"/>
      <w:r w:rsidR="00EF08B3">
        <w:rPr>
          <w:sz w:val="22"/>
        </w:rPr>
        <w:t xml:space="preserve"> Ian Redman (Caretaker). This is shared at the termly Finance, Buildings, H&amp;S Committee meeting and all necessary actions are noted. Progress towards achieving </w:t>
      </w:r>
      <w:proofErr w:type="gramStart"/>
      <w:r w:rsidR="00EF08B3">
        <w:rPr>
          <w:sz w:val="22"/>
        </w:rPr>
        <w:t xml:space="preserve">these </w:t>
      </w:r>
      <w:r>
        <w:rPr>
          <w:sz w:val="22"/>
        </w:rPr>
        <w:t xml:space="preserve"> </w:t>
      </w:r>
      <w:r w:rsidR="00EF08B3">
        <w:rPr>
          <w:sz w:val="22"/>
        </w:rPr>
        <w:t>actions</w:t>
      </w:r>
      <w:proofErr w:type="gramEnd"/>
      <w:r w:rsidR="00EF08B3">
        <w:rPr>
          <w:sz w:val="22"/>
        </w:rPr>
        <w:t xml:space="preserve"> are monitored at least termly.</w:t>
      </w:r>
    </w:p>
    <w:p w:rsidR="00EF08B3" w:rsidRDefault="00EF08B3" w:rsidP="008C77A0">
      <w:pPr>
        <w:rPr>
          <w:sz w:val="22"/>
        </w:rPr>
      </w:pPr>
      <w:r>
        <w:rPr>
          <w:sz w:val="22"/>
        </w:rPr>
        <w:t>Health, Safety and Accessibility Inspections are stored on Governor Hub.</w:t>
      </w:r>
    </w:p>
    <w:p w:rsidR="008C77A0" w:rsidRDefault="008C77A0" w:rsidP="008C77A0">
      <w:pPr>
        <w:rPr>
          <w:sz w:val="22"/>
        </w:rPr>
      </w:pPr>
    </w:p>
    <w:p w:rsidR="008C77A0" w:rsidRDefault="008C77A0" w:rsidP="008C77A0">
      <w:pPr>
        <w:jc w:val="center"/>
        <w:rPr>
          <w:sz w:val="22"/>
        </w:rPr>
      </w:pPr>
    </w:p>
    <w:p w:rsidR="008C77A0" w:rsidRDefault="008C77A0" w:rsidP="008C77A0">
      <w:pPr>
        <w:jc w:val="center"/>
        <w:rPr>
          <w:b/>
          <w:sz w:val="22"/>
          <w:u w:val="single"/>
        </w:rPr>
      </w:pPr>
    </w:p>
    <w:p w:rsidR="008C77A0" w:rsidRDefault="008C77A0" w:rsidP="008C77A0">
      <w:pPr>
        <w:jc w:val="center"/>
        <w:rPr>
          <w:b/>
          <w:sz w:val="22"/>
          <w:u w:val="single"/>
        </w:rPr>
      </w:pPr>
    </w:p>
    <w:p w:rsidR="008C77A0" w:rsidRDefault="008C77A0" w:rsidP="008C77A0">
      <w:pPr>
        <w:jc w:val="center"/>
        <w:rPr>
          <w:b/>
          <w:sz w:val="22"/>
          <w:u w:val="single"/>
        </w:rPr>
      </w:pPr>
    </w:p>
    <w:p w:rsidR="008C77A0" w:rsidRDefault="008C77A0" w:rsidP="008C77A0">
      <w:pPr>
        <w:jc w:val="center"/>
        <w:rPr>
          <w:b/>
          <w:sz w:val="22"/>
          <w:u w:val="single"/>
        </w:rPr>
      </w:pPr>
    </w:p>
    <w:p w:rsidR="008C77A0" w:rsidRDefault="008C77A0" w:rsidP="008C77A0">
      <w:pPr>
        <w:jc w:val="center"/>
        <w:rPr>
          <w:b/>
          <w:sz w:val="22"/>
          <w:u w:val="single"/>
        </w:rPr>
      </w:pPr>
    </w:p>
    <w:p w:rsidR="008C77A0" w:rsidRDefault="008C77A0" w:rsidP="008C77A0">
      <w:pPr>
        <w:jc w:val="center"/>
        <w:rPr>
          <w:b/>
          <w:sz w:val="22"/>
          <w:u w:val="single"/>
        </w:rPr>
      </w:pPr>
    </w:p>
    <w:p w:rsidR="008C77A0" w:rsidRDefault="008C77A0" w:rsidP="008C77A0">
      <w:pPr>
        <w:jc w:val="center"/>
        <w:rPr>
          <w:b/>
          <w:sz w:val="22"/>
          <w:u w:val="single"/>
        </w:rPr>
      </w:pPr>
    </w:p>
    <w:p w:rsidR="008C77A0" w:rsidRDefault="008C77A0" w:rsidP="008C77A0">
      <w:pPr>
        <w:jc w:val="center"/>
        <w:rPr>
          <w:b/>
          <w:sz w:val="22"/>
          <w:u w:val="single"/>
        </w:rPr>
      </w:pPr>
    </w:p>
    <w:p w:rsidR="008C77A0" w:rsidRDefault="008C77A0" w:rsidP="008C77A0">
      <w:pPr>
        <w:jc w:val="center"/>
        <w:rPr>
          <w:b/>
          <w:sz w:val="22"/>
          <w:u w:val="single"/>
        </w:rPr>
      </w:pPr>
    </w:p>
    <w:p w:rsidR="008C77A0" w:rsidRDefault="008C77A0" w:rsidP="008C77A0">
      <w:pPr>
        <w:jc w:val="center"/>
        <w:rPr>
          <w:b/>
          <w:sz w:val="22"/>
          <w:u w:val="single"/>
        </w:rPr>
      </w:pPr>
    </w:p>
    <w:p w:rsidR="008C77A0" w:rsidRDefault="008C77A0" w:rsidP="008C77A0">
      <w:pPr>
        <w:jc w:val="center"/>
        <w:rPr>
          <w:b/>
          <w:sz w:val="22"/>
          <w:u w:val="single"/>
        </w:rPr>
      </w:pPr>
    </w:p>
    <w:p w:rsidR="008C77A0" w:rsidRDefault="008C77A0" w:rsidP="008C77A0">
      <w:pPr>
        <w:jc w:val="center"/>
        <w:rPr>
          <w:b/>
          <w:sz w:val="22"/>
          <w:u w:val="single"/>
        </w:rPr>
      </w:pPr>
    </w:p>
    <w:p w:rsidR="00EF08B3" w:rsidRDefault="00EF08B3" w:rsidP="008C77A0">
      <w:pPr>
        <w:jc w:val="center"/>
        <w:rPr>
          <w:b/>
          <w:sz w:val="22"/>
          <w:u w:val="single"/>
        </w:rPr>
      </w:pPr>
    </w:p>
    <w:p w:rsidR="00EF08B3" w:rsidRDefault="00EF08B3" w:rsidP="008C77A0">
      <w:pPr>
        <w:jc w:val="center"/>
        <w:rPr>
          <w:b/>
          <w:sz w:val="22"/>
          <w:u w:val="single"/>
        </w:rPr>
      </w:pPr>
    </w:p>
    <w:p w:rsidR="00EF08B3" w:rsidRDefault="00EF08B3" w:rsidP="008C77A0">
      <w:pPr>
        <w:jc w:val="center"/>
        <w:rPr>
          <w:b/>
          <w:sz w:val="22"/>
          <w:u w:val="single"/>
        </w:rPr>
      </w:pPr>
    </w:p>
    <w:p w:rsidR="00EF08B3" w:rsidRDefault="00EF08B3" w:rsidP="008C77A0">
      <w:pPr>
        <w:jc w:val="center"/>
        <w:rPr>
          <w:b/>
          <w:sz w:val="22"/>
          <w:u w:val="single"/>
        </w:rPr>
      </w:pPr>
    </w:p>
    <w:p w:rsidR="00EF08B3" w:rsidRDefault="00EF08B3" w:rsidP="008C77A0">
      <w:pPr>
        <w:jc w:val="center"/>
        <w:rPr>
          <w:b/>
          <w:sz w:val="22"/>
          <w:u w:val="single"/>
        </w:rPr>
      </w:pPr>
    </w:p>
    <w:p w:rsidR="00EF08B3" w:rsidRDefault="00EF08B3" w:rsidP="008C77A0">
      <w:pPr>
        <w:jc w:val="center"/>
        <w:rPr>
          <w:b/>
          <w:sz w:val="22"/>
          <w:u w:val="single"/>
        </w:rPr>
      </w:pPr>
    </w:p>
    <w:p w:rsidR="00EF08B3" w:rsidRDefault="00EF08B3" w:rsidP="008C77A0">
      <w:pPr>
        <w:jc w:val="center"/>
        <w:rPr>
          <w:b/>
          <w:sz w:val="22"/>
          <w:u w:val="single"/>
        </w:rPr>
      </w:pPr>
    </w:p>
    <w:p w:rsidR="00EF08B3" w:rsidRDefault="00EF08B3" w:rsidP="008C77A0">
      <w:pPr>
        <w:jc w:val="center"/>
        <w:rPr>
          <w:b/>
          <w:sz w:val="22"/>
          <w:u w:val="single"/>
        </w:rPr>
      </w:pPr>
    </w:p>
    <w:p w:rsidR="008C77A0" w:rsidRDefault="008C77A0" w:rsidP="008C77A0">
      <w:pPr>
        <w:jc w:val="center"/>
        <w:rPr>
          <w:b/>
          <w:sz w:val="22"/>
          <w:u w:val="single"/>
        </w:rPr>
      </w:pPr>
    </w:p>
    <w:p w:rsidR="008C77A0" w:rsidRDefault="008C77A0" w:rsidP="008C77A0">
      <w:pPr>
        <w:jc w:val="center"/>
        <w:rPr>
          <w:b/>
          <w:sz w:val="22"/>
          <w:u w:val="single"/>
        </w:rPr>
      </w:pPr>
    </w:p>
    <w:p w:rsidR="008C77A0" w:rsidRDefault="008C77A0" w:rsidP="008C77A0">
      <w:pPr>
        <w:jc w:val="center"/>
        <w:rPr>
          <w:b/>
          <w:sz w:val="22"/>
          <w:u w:val="single"/>
        </w:rPr>
      </w:pPr>
    </w:p>
    <w:p w:rsidR="008C77A0" w:rsidRDefault="008C77A0" w:rsidP="008C77A0"/>
    <w:p w:rsidR="00BF1BF6" w:rsidRDefault="00BF1BF6" w:rsidP="00BF1BF6">
      <w:pPr>
        <w:jc w:val="center"/>
        <w:rPr>
          <w:b/>
          <w:sz w:val="22"/>
          <w:u w:val="single"/>
        </w:rPr>
      </w:pPr>
      <w:r>
        <w:rPr>
          <w:b/>
          <w:sz w:val="22"/>
          <w:u w:val="single"/>
        </w:rPr>
        <w:lastRenderedPageBreak/>
        <w:t>The John Hampde</w:t>
      </w:r>
      <w:r w:rsidR="00EF08B3">
        <w:rPr>
          <w:b/>
          <w:sz w:val="22"/>
          <w:u w:val="single"/>
        </w:rPr>
        <w:t>n School Accessibility Plan 2018-2021</w:t>
      </w:r>
    </w:p>
    <w:p w:rsidR="00BF1BF6" w:rsidRDefault="00BF1BF6" w:rsidP="00BF1BF6">
      <w:pPr>
        <w:jc w:val="center"/>
        <w:rPr>
          <w:b/>
          <w:sz w:val="22"/>
          <w:u w:val="single"/>
        </w:rPr>
      </w:pPr>
    </w:p>
    <w:p w:rsidR="00BF1BF6" w:rsidRDefault="00BF1BF6" w:rsidP="00BF1BF6">
      <w:pPr>
        <w:jc w:val="center"/>
        <w:rPr>
          <w:b/>
          <w:sz w:val="22"/>
          <w:u w:val="single"/>
        </w:rPr>
      </w:pPr>
      <w:r>
        <w:rPr>
          <w:b/>
          <w:sz w:val="22"/>
          <w:u w:val="single"/>
        </w:rPr>
        <w:t xml:space="preserve">Improving the Curriculum Access at </w:t>
      </w:r>
      <w:proofErr w:type="gramStart"/>
      <w:r>
        <w:rPr>
          <w:b/>
          <w:sz w:val="22"/>
          <w:u w:val="single"/>
        </w:rPr>
        <w:t>The</w:t>
      </w:r>
      <w:proofErr w:type="gramEnd"/>
      <w:r>
        <w:rPr>
          <w:b/>
          <w:sz w:val="22"/>
          <w:u w:val="single"/>
        </w:rPr>
        <w:t xml:space="preserve"> John Hampden School</w:t>
      </w:r>
    </w:p>
    <w:p w:rsidR="00BF1BF6" w:rsidRDefault="00BF1BF6" w:rsidP="00BF1BF6">
      <w:pPr>
        <w:rPr>
          <w:b/>
          <w:sz w:val="22"/>
          <w:u w:val="singl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5"/>
        <w:gridCol w:w="2635"/>
        <w:gridCol w:w="3803"/>
        <w:gridCol w:w="1884"/>
        <w:gridCol w:w="2635"/>
      </w:tblGrid>
      <w:tr w:rsidR="00BF1BF6" w:rsidTr="00FA5DCB">
        <w:tc>
          <w:tcPr>
            <w:tcW w:w="2635" w:type="dxa"/>
          </w:tcPr>
          <w:p w:rsidR="00BF1BF6" w:rsidRDefault="00BF1BF6" w:rsidP="00FA5DCB">
            <w:pPr>
              <w:pStyle w:val="Heading1"/>
              <w:numPr>
                <w:ilvl w:val="0"/>
                <w:numId w:val="0"/>
              </w:numPr>
              <w:rPr>
                <w:sz w:val="20"/>
              </w:rPr>
            </w:pPr>
            <w:r>
              <w:rPr>
                <w:sz w:val="20"/>
              </w:rPr>
              <w:t>Target</w:t>
            </w:r>
          </w:p>
        </w:tc>
        <w:tc>
          <w:tcPr>
            <w:tcW w:w="2635" w:type="dxa"/>
          </w:tcPr>
          <w:p w:rsidR="00BF1BF6" w:rsidRDefault="00BF1BF6" w:rsidP="00FA5DCB">
            <w:pPr>
              <w:pStyle w:val="Heading1"/>
              <w:numPr>
                <w:ilvl w:val="0"/>
                <w:numId w:val="0"/>
              </w:numPr>
              <w:rPr>
                <w:sz w:val="20"/>
              </w:rPr>
            </w:pPr>
            <w:r>
              <w:rPr>
                <w:sz w:val="20"/>
              </w:rPr>
              <w:t>Strategy</w:t>
            </w:r>
          </w:p>
        </w:tc>
        <w:tc>
          <w:tcPr>
            <w:tcW w:w="3803" w:type="dxa"/>
          </w:tcPr>
          <w:p w:rsidR="00BF1BF6" w:rsidRDefault="00BF1BF6" w:rsidP="00FA5DCB">
            <w:pPr>
              <w:pStyle w:val="Heading1"/>
              <w:numPr>
                <w:ilvl w:val="0"/>
                <w:numId w:val="0"/>
              </w:numPr>
              <w:rPr>
                <w:sz w:val="20"/>
              </w:rPr>
            </w:pPr>
            <w:r>
              <w:rPr>
                <w:sz w:val="20"/>
              </w:rPr>
              <w:t>Outcome</w:t>
            </w:r>
          </w:p>
        </w:tc>
        <w:tc>
          <w:tcPr>
            <w:tcW w:w="1884" w:type="dxa"/>
          </w:tcPr>
          <w:p w:rsidR="00BF1BF6" w:rsidRDefault="00BF1BF6" w:rsidP="00FA5DCB">
            <w:pPr>
              <w:pStyle w:val="Heading1"/>
              <w:numPr>
                <w:ilvl w:val="0"/>
                <w:numId w:val="0"/>
              </w:numPr>
              <w:rPr>
                <w:sz w:val="20"/>
              </w:rPr>
            </w:pPr>
            <w:r>
              <w:rPr>
                <w:sz w:val="20"/>
              </w:rPr>
              <w:t>Timeframe</w:t>
            </w:r>
          </w:p>
          <w:p w:rsidR="00BF1BF6" w:rsidRPr="00CD3E5A" w:rsidRDefault="00BF1BF6" w:rsidP="00FA5DCB">
            <w:pPr>
              <w:rPr>
                <w:sz w:val="20"/>
              </w:rPr>
            </w:pPr>
            <w:r>
              <w:rPr>
                <w:sz w:val="20"/>
              </w:rPr>
              <w:t>LT, MT or ST</w:t>
            </w:r>
          </w:p>
        </w:tc>
        <w:tc>
          <w:tcPr>
            <w:tcW w:w="2635" w:type="dxa"/>
          </w:tcPr>
          <w:p w:rsidR="00BF1BF6" w:rsidRDefault="00BF1BF6" w:rsidP="00FA5DCB">
            <w:pPr>
              <w:pStyle w:val="Heading1"/>
              <w:numPr>
                <w:ilvl w:val="0"/>
                <w:numId w:val="0"/>
              </w:numPr>
              <w:rPr>
                <w:sz w:val="20"/>
              </w:rPr>
            </w:pPr>
            <w:r>
              <w:rPr>
                <w:sz w:val="20"/>
              </w:rPr>
              <w:t>Achievement</w:t>
            </w:r>
          </w:p>
        </w:tc>
      </w:tr>
      <w:tr w:rsidR="00BF1BF6" w:rsidTr="00FA5DCB">
        <w:tc>
          <w:tcPr>
            <w:tcW w:w="2635" w:type="dxa"/>
          </w:tcPr>
          <w:p w:rsidR="00BF1BF6" w:rsidRDefault="00BF1BF6" w:rsidP="00FA5DCB">
            <w:pPr>
              <w:rPr>
                <w:sz w:val="20"/>
              </w:rPr>
            </w:pPr>
            <w:r>
              <w:rPr>
                <w:sz w:val="20"/>
              </w:rPr>
              <w:t>To provide training for teachers on differentiating the curriculum to provide opportunities for all pupils to achieve to the best of their ability</w:t>
            </w:r>
          </w:p>
          <w:p w:rsidR="00BF1BF6" w:rsidRDefault="00BF1BF6" w:rsidP="00FA5DCB">
            <w:pPr>
              <w:rPr>
                <w:sz w:val="20"/>
              </w:rPr>
            </w:pPr>
          </w:p>
        </w:tc>
        <w:tc>
          <w:tcPr>
            <w:tcW w:w="2635" w:type="dxa"/>
          </w:tcPr>
          <w:p w:rsidR="00BF1BF6" w:rsidRDefault="00BF1BF6" w:rsidP="00FA5DCB">
            <w:pPr>
              <w:rPr>
                <w:sz w:val="20"/>
              </w:rPr>
            </w:pPr>
            <w:r>
              <w:rPr>
                <w:sz w:val="20"/>
              </w:rPr>
              <w:t>Undertake an audit of staff training requirements</w:t>
            </w:r>
          </w:p>
        </w:tc>
        <w:tc>
          <w:tcPr>
            <w:tcW w:w="3803" w:type="dxa"/>
          </w:tcPr>
          <w:p w:rsidR="00BF1BF6" w:rsidRDefault="00BF1BF6" w:rsidP="00FA5DCB">
            <w:pPr>
              <w:rPr>
                <w:sz w:val="20"/>
              </w:rPr>
            </w:pPr>
            <w:r>
              <w:rPr>
                <w:sz w:val="20"/>
              </w:rPr>
              <w:t>All teachers are able to more fully meet the requirements of disabled children’s needs with regards to accessing the curriculum</w:t>
            </w:r>
          </w:p>
        </w:tc>
        <w:tc>
          <w:tcPr>
            <w:tcW w:w="1884" w:type="dxa"/>
          </w:tcPr>
          <w:p w:rsidR="00BF1BF6" w:rsidRPr="00E845E0" w:rsidRDefault="00BF1BF6" w:rsidP="00FA5DCB">
            <w:pPr>
              <w:rPr>
                <w:sz w:val="20"/>
              </w:rPr>
            </w:pPr>
            <w:r>
              <w:rPr>
                <w:sz w:val="20"/>
              </w:rPr>
              <w:t xml:space="preserve">ST on-going </w:t>
            </w:r>
          </w:p>
        </w:tc>
        <w:tc>
          <w:tcPr>
            <w:tcW w:w="2635" w:type="dxa"/>
          </w:tcPr>
          <w:p w:rsidR="00BF1BF6" w:rsidRDefault="00BF1BF6" w:rsidP="00FA5DCB">
            <w:pPr>
              <w:rPr>
                <w:sz w:val="20"/>
              </w:rPr>
            </w:pPr>
            <w:r>
              <w:rPr>
                <w:sz w:val="20"/>
              </w:rPr>
              <w:t>Increase in access to the National Curriculum</w:t>
            </w:r>
          </w:p>
        </w:tc>
      </w:tr>
      <w:tr w:rsidR="00BF1BF6" w:rsidTr="00FA5DCB">
        <w:tc>
          <w:tcPr>
            <w:tcW w:w="2635" w:type="dxa"/>
          </w:tcPr>
          <w:p w:rsidR="00BF1BF6" w:rsidRDefault="00BF1BF6" w:rsidP="00FA5DCB">
            <w:pPr>
              <w:rPr>
                <w:sz w:val="20"/>
              </w:rPr>
            </w:pPr>
            <w:r>
              <w:rPr>
                <w:sz w:val="20"/>
              </w:rPr>
              <w:t xml:space="preserve">To provide a broad and balanced curriculum which is accessible to all pupils </w:t>
            </w:r>
          </w:p>
          <w:p w:rsidR="00BF1BF6" w:rsidRDefault="00BF1BF6" w:rsidP="00FA5DCB">
            <w:pPr>
              <w:rPr>
                <w:sz w:val="20"/>
              </w:rPr>
            </w:pPr>
          </w:p>
        </w:tc>
        <w:tc>
          <w:tcPr>
            <w:tcW w:w="2635" w:type="dxa"/>
          </w:tcPr>
          <w:p w:rsidR="00BF1BF6" w:rsidRDefault="00BF1BF6" w:rsidP="00FA5DCB">
            <w:pPr>
              <w:rPr>
                <w:sz w:val="20"/>
              </w:rPr>
            </w:pPr>
            <w:r>
              <w:rPr>
                <w:sz w:val="20"/>
              </w:rPr>
              <w:t>Undertake audit of curriculum to ensure breadth and balance is reflected for all pupils</w:t>
            </w:r>
          </w:p>
        </w:tc>
        <w:tc>
          <w:tcPr>
            <w:tcW w:w="3803" w:type="dxa"/>
          </w:tcPr>
          <w:p w:rsidR="00BF1BF6" w:rsidRDefault="00BF1BF6" w:rsidP="00FA5DCB">
            <w:pPr>
              <w:rPr>
                <w:sz w:val="20"/>
              </w:rPr>
            </w:pPr>
            <w:r>
              <w:rPr>
                <w:sz w:val="20"/>
              </w:rPr>
              <w:t>All pupils benefit from an accessible curriculum which is broad and balanced</w:t>
            </w:r>
          </w:p>
        </w:tc>
        <w:tc>
          <w:tcPr>
            <w:tcW w:w="1884" w:type="dxa"/>
          </w:tcPr>
          <w:p w:rsidR="00BF1BF6" w:rsidRDefault="00BF1BF6" w:rsidP="00FA5DCB">
            <w:pPr>
              <w:rPr>
                <w:sz w:val="20"/>
              </w:rPr>
            </w:pPr>
            <w:r>
              <w:rPr>
                <w:sz w:val="20"/>
              </w:rPr>
              <w:t>ST on-going</w:t>
            </w:r>
          </w:p>
        </w:tc>
        <w:tc>
          <w:tcPr>
            <w:tcW w:w="2635" w:type="dxa"/>
          </w:tcPr>
          <w:p w:rsidR="00BF1BF6" w:rsidRDefault="00BF1BF6" w:rsidP="00FA5DCB">
            <w:pPr>
              <w:rPr>
                <w:sz w:val="20"/>
              </w:rPr>
            </w:pPr>
            <w:r>
              <w:rPr>
                <w:sz w:val="20"/>
              </w:rPr>
              <w:t>Increase in access to the National Curriculum</w:t>
            </w:r>
          </w:p>
        </w:tc>
      </w:tr>
      <w:tr w:rsidR="00BF1BF6" w:rsidTr="00FA5DCB">
        <w:tc>
          <w:tcPr>
            <w:tcW w:w="2635" w:type="dxa"/>
          </w:tcPr>
          <w:p w:rsidR="00BF1BF6" w:rsidRDefault="00BF1BF6" w:rsidP="00FA5DCB">
            <w:pPr>
              <w:rPr>
                <w:sz w:val="20"/>
              </w:rPr>
            </w:pPr>
            <w:r>
              <w:rPr>
                <w:sz w:val="20"/>
              </w:rPr>
              <w:t>To provide training for teachers and teaching assistants to enable them to teach and support disabled pupils</w:t>
            </w:r>
          </w:p>
        </w:tc>
        <w:tc>
          <w:tcPr>
            <w:tcW w:w="2635" w:type="dxa"/>
          </w:tcPr>
          <w:p w:rsidR="00BF1BF6" w:rsidRDefault="00BF1BF6" w:rsidP="00FA5DCB">
            <w:pPr>
              <w:rPr>
                <w:sz w:val="20"/>
              </w:rPr>
            </w:pPr>
            <w:r>
              <w:rPr>
                <w:sz w:val="20"/>
              </w:rPr>
              <w:t>Review the specific needs for pupils living with a disability, in terms of basic daily living skills, relationships and future aspirations.</w:t>
            </w:r>
          </w:p>
        </w:tc>
        <w:tc>
          <w:tcPr>
            <w:tcW w:w="3803" w:type="dxa"/>
          </w:tcPr>
          <w:p w:rsidR="00BF1BF6" w:rsidRDefault="00BF1BF6" w:rsidP="00FA5DCB">
            <w:pPr>
              <w:rPr>
                <w:sz w:val="20"/>
              </w:rPr>
            </w:pPr>
            <w:r>
              <w:rPr>
                <w:sz w:val="20"/>
              </w:rPr>
              <w:t>Teachers are aware of the relevant issues and can ensure that this group has equality of access to life- preparation learning. The use of other professional partners has been made available.</w:t>
            </w:r>
          </w:p>
        </w:tc>
        <w:tc>
          <w:tcPr>
            <w:tcW w:w="1884" w:type="dxa"/>
          </w:tcPr>
          <w:p w:rsidR="00BF1BF6" w:rsidRDefault="00BF1BF6" w:rsidP="00FA5DCB">
            <w:pPr>
              <w:rPr>
                <w:sz w:val="20"/>
              </w:rPr>
            </w:pPr>
            <w:r>
              <w:rPr>
                <w:sz w:val="20"/>
              </w:rPr>
              <w:t>ST on-going</w:t>
            </w:r>
          </w:p>
        </w:tc>
        <w:tc>
          <w:tcPr>
            <w:tcW w:w="2635" w:type="dxa"/>
          </w:tcPr>
          <w:p w:rsidR="00BF1BF6" w:rsidRDefault="00BF1BF6" w:rsidP="00FA5DCB">
            <w:pPr>
              <w:rPr>
                <w:sz w:val="20"/>
              </w:rPr>
            </w:pPr>
            <w:r>
              <w:rPr>
                <w:sz w:val="20"/>
              </w:rPr>
              <w:t>Teachers and Teaching assistants are confident and competently meeting the needs of disabled pupils</w:t>
            </w:r>
          </w:p>
        </w:tc>
      </w:tr>
      <w:tr w:rsidR="00BF1BF6" w:rsidTr="00FA5DCB">
        <w:tc>
          <w:tcPr>
            <w:tcW w:w="2635" w:type="dxa"/>
          </w:tcPr>
          <w:p w:rsidR="00BF1BF6" w:rsidRDefault="00BF1BF6" w:rsidP="00FA5DCB">
            <w:pPr>
              <w:rPr>
                <w:sz w:val="20"/>
              </w:rPr>
            </w:pPr>
            <w:r>
              <w:rPr>
                <w:sz w:val="20"/>
              </w:rPr>
              <w:t xml:space="preserve">To provide </w:t>
            </w:r>
            <w:proofErr w:type="spellStart"/>
            <w:r>
              <w:rPr>
                <w:sz w:val="20"/>
              </w:rPr>
              <w:t>auxillary</w:t>
            </w:r>
            <w:proofErr w:type="spellEnd"/>
            <w:r>
              <w:rPr>
                <w:sz w:val="20"/>
              </w:rPr>
              <w:t xml:space="preserve"> aids, computer technology and services to ensure the whole range of pupils can participate effectively</w:t>
            </w:r>
          </w:p>
          <w:p w:rsidR="00BF1BF6" w:rsidRDefault="00BF1BF6" w:rsidP="00FA5DCB">
            <w:pPr>
              <w:rPr>
                <w:sz w:val="20"/>
              </w:rPr>
            </w:pPr>
          </w:p>
        </w:tc>
        <w:tc>
          <w:tcPr>
            <w:tcW w:w="2635" w:type="dxa"/>
          </w:tcPr>
          <w:p w:rsidR="00BF1BF6" w:rsidRDefault="00BF1BF6" w:rsidP="00FA5DCB">
            <w:pPr>
              <w:rPr>
                <w:sz w:val="20"/>
              </w:rPr>
            </w:pPr>
            <w:r>
              <w:rPr>
                <w:sz w:val="20"/>
              </w:rPr>
              <w:t xml:space="preserve">Review all resources and teaching aids to ensure appropriate access to resources </w:t>
            </w:r>
          </w:p>
        </w:tc>
        <w:tc>
          <w:tcPr>
            <w:tcW w:w="3803" w:type="dxa"/>
          </w:tcPr>
          <w:p w:rsidR="00BF1BF6" w:rsidRDefault="00BF1BF6" w:rsidP="00FA5DCB">
            <w:pPr>
              <w:rPr>
                <w:sz w:val="20"/>
              </w:rPr>
            </w:pPr>
            <w:r>
              <w:rPr>
                <w:sz w:val="20"/>
              </w:rPr>
              <w:t>Pupils are helped to engage in the curriculum through the use of appropriate technology and resources</w:t>
            </w:r>
          </w:p>
        </w:tc>
        <w:tc>
          <w:tcPr>
            <w:tcW w:w="1884" w:type="dxa"/>
          </w:tcPr>
          <w:p w:rsidR="00BF1BF6" w:rsidRPr="00E845E0" w:rsidRDefault="00BF1BF6" w:rsidP="00FA5DCB">
            <w:pPr>
              <w:rPr>
                <w:sz w:val="20"/>
              </w:rPr>
            </w:pPr>
            <w:r>
              <w:rPr>
                <w:sz w:val="20"/>
              </w:rPr>
              <w:t>ST on-going</w:t>
            </w:r>
          </w:p>
        </w:tc>
        <w:tc>
          <w:tcPr>
            <w:tcW w:w="2635" w:type="dxa"/>
          </w:tcPr>
          <w:p w:rsidR="00BF1BF6" w:rsidRDefault="00BF1BF6" w:rsidP="00FA5DCB">
            <w:pPr>
              <w:rPr>
                <w:sz w:val="20"/>
              </w:rPr>
            </w:pPr>
            <w:r>
              <w:rPr>
                <w:sz w:val="20"/>
              </w:rPr>
              <w:t>Increase in participation rates for disabled pupils</w:t>
            </w:r>
          </w:p>
        </w:tc>
      </w:tr>
      <w:tr w:rsidR="00BF1BF6" w:rsidTr="00FA5DCB">
        <w:tc>
          <w:tcPr>
            <w:tcW w:w="2635" w:type="dxa"/>
          </w:tcPr>
          <w:p w:rsidR="00BF1BF6" w:rsidRDefault="00BF1BF6" w:rsidP="00FA5DCB">
            <w:pPr>
              <w:rPr>
                <w:sz w:val="20"/>
              </w:rPr>
            </w:pPr>
            <w:r>
              <w:rPr>
                <w:sz w:val="20"/>
              </w:rPr>
              <w:t>All out-of-school activities are planned to ensure the participation of the whole range of pupils</w:t>
            </w:r>
          </w:p>
        </w:tc>
        <w:tc>
          <w:tcPr>
            <w:tcW w:w="2635" w:type="dxa"/>
          </w:tcPr>
          <w:p w:rsidR="00BF1BF6" w:rsidRDefault="00BF1BF6" w:rsidP="00FA5DCB">
            <w:pPr>
              <w:rPr>
                <w:sz w:val="20"/>
              </w:rPr>
            </w:pPr>
            <w:r>
              <w:rPr>
                <w:sz w:val="20"/>
              </w:rPr>
              <w:t xml:space="preserve">Review all out-of-school provision to ensure compliance with legislation </w:t>
            </w:r>
          </w:p>
        </w:tc>
        <w:tc>
          <w:tcPr>
            <w:tcW w:w="3803" w:type="dxa"/>
          </w:tcPr>
          <w:p w:rsidR="00BF1BF6" w:rsidRDefault="00BF1BF6" w:rsidP="00FA5DCB">
            <w:pPr>
              <w:rPr>
                <w:sz w:val="20"/>
              </w:rPr>
            </w:pPr>
            <w:r>
              <w:rPr>
                <w:sz w:val="20"/>
              </w:rPr>
              <w:t>All out-of-school activities will be conducted in an inclusive environment with providers that comply with all current and future legislative requirements</w:t>
            </w:r>
          </w:p>
        </w:tc>
        <w:tc>
          <w:tcPr>
            <w:tcW w:w="1884" w:type="dxa"/>
          </w:tcPr>
          <w:p w:rsidR="00BF1BF6" w:rsidRPr="00E845E0" w:rsidRDefault="00BF1BF6" w:rsidP="00BF1BF6">
            <w:pPr>
              <w:rPr>
                <w:sz w:val="20"/>
              </w:rPr>
            </w:pPr>
            <w:r>
              <w:rPr>
                <w:sz w:val="20"/>
              </w:rPr>
              <w:t xml:space="preserve">MT </w:t>
            </w:r>
          </w:p>
        </w:tc>
        <w:tc>
          <w:tcPr>
            <w:tcW w:w="2635" w:type="dxa"/>
          </w:tcPr>
          <w:p w:rsidR="00BF1BF6" w:rsidRDefault="00BF1BF6" w:rsidP="00FA5DCB">
            <w:pPr>
              <w:rPr>
                <w:sz w:val="20"/>
              </w:rPr>
            </w:pPr>
            <w:r>
              <w:rPr>
                <w:sz w:val="20"/>
              </w:rPr>
              <w:t>Increase in access to all school activities for all disabled pupils</w:t>
            </w:r>
          </w:p>
        </w:tc>
      </w:tr>
      <w:tr w:rsidR="00BF1BF6" w:rsidTr="00FA5DCB">
        <w:tc>
          <w:tcPr>
            <w:tcW w:w="2635" w:type="dxa"/>
          </w:tcPr>
          <w:p w:rsidR="00BF1BF6" w:rsidRDefault="00BF1BF6" w:rsidP="00FA5DCB">
            <w:pPr>
              <w:rPr>
                <w:sz w:val="20"/>
              </w:rPr>
            </w:pPr>
            <w:r>
              <w:rPr>
                <w:sz w:val="20"/>
              </w:rPr>
              <w:t xml:space="preserve">To ensure all teaching spaces are optimally organised to promote the </w:t>
            </w:r>
            <w:r>
              <w:rPr>
                <w:sz w:val="20"/>
              </w:rPr>
              <w:lastRenderedPageBreak/>
              <w:t>participation and independence of all pupils</w:t>
            </w:r>
          </w:p>
        </w:tc>
        <w:tc>
          <w:tcPr>
            <w:tcW w:w="2635" w:type="dxa"/>
          </w:tcPr>
          <w:p w:rsidR="00BF1BF6" w:rsidRDefault="00BF1BF6" w:rsidP="00FA5DCB">
            <w:pPr>
              <w:rPr>
                <w:sz w:val="20"/>
              </w:rPr>
            </w:pPr>
            <w:r>
              <w:rPr>
                <w:sz w:val="20"/>
              </w:rPr>
              <w:lastRenderedPageBreak/>
              <w:t xml:space="preserve">Review and implement a preferred layout of furniture and equipment to support the learning process in </w:t>
            </w:r>
            <w:r>
              <w:rPr>
                <w:sz w:val="20"/>
              </w:rPr>
              <w:lastRenderedPageBreak/>
              <w:t>individual class bases/teaching areas</w:t>
            </w:r>
          </w:p>
        </w:tc>
        <w:tc>
          <w:tcPr>
            <w:tcW w:w="3803" w:type="dxa"/>
          </w:tcPr>
          <w:p w:rsidR="00BF1BF6" w:rsidRDefault="00BF1BF6" w:rsidP="00FA5DCB">
            <w:pPr>
              <w:rPr>
                <w:sz w:val="20"/>
              </w:rPr>
            </w:pPr>
            <w:r>
              <w:rPr>
                <w:sz w:val="20"/>
              </w:rPr>
              <w:lastRenderedPageBreak/>
              <w:t>Lessons start on time without the need to make adjustments to accommodate the needs of individual pupils</w:t>
            </w:r>
          </w:p>
        </w:tc>
        <w:tc>
          <w:tcPr>
            <w:tcW w:w="1884" w:type="dxa"/>
          </w:tcPr>
          <w:p w:rsidR="00BF1BF6" w:rsidRPr="00E845E0" w:rsidRDefault="00BF1BF6" w:rsidP="00FA5DCB">
            <w:pPr>
              <w:rPr>
                <w:sz w:val="20"/>
              </w:rPr>
            </w:pPr>
            <w:r>
              <w:rPr>
                <w:sz w:val="20"/>
              </w:rPr>
              <w:t xml:space="preserve">MT </w:t>
            </w:r>
          </w:p>
        </w:tc>
        <w:tc>
          <w:tcPr>
            <w:tcW w:w="2635" w:type="dxa"/>
          </w:tcPr>
          <w:p w:rsidR="00BF1BF6" w:rsidRDefault="00BF1BF6" w:rsidP="00FA5DCB">
            <w:pPr>
              <w:rPr>
                <w:sz w:val="20"/>
              </w:rPr>
            </w:pPr>
            <w:r>
              <w:rPr>
                <w:sz w:val="20"/>
              </w:rPr>
              <w:t>Increase in access to the National Curriculum</w:t>
            </w:r>
          </w:p>
        </w:tc>
      </w:tr>
      <w:tr w:rsidR="00BF1BF6" w:rsidTr="00FA5DCB">
        <w:tc>
          <w:tcPr>
            <w:tcW w:w="2635" w:type="dxa"/>
          </w:tcPr>
          <w:p w:rsidR="00BF1BF6" w:rsidRDefault="00BF1BF6" w:rsidP="00FA5DCB">
            <w:pPr>
              <w:rPr>
                <w:sz w:val="20"/>
              </w:rPr>
            </w:pPr>
            <w:r>
              <w:rPr>
                <w:sz w:val="20"/>
              </w:rPr>
              <w:t>To provide training for Awareness Raising of Disability Issues</w:t>
            </w:r>
          </w:p>
        </w:tc>
        <w:tc>
          <w:tcPr>
            <w:tcW w:w="2635" w:type="dxa"/>
          </w:tcPr>
          <w:p w:rsidR="00BF1BF6" w:rsidRDefault="00BF1BF6" w:rsidP="00FA5DCB">
            <w:pPr>
              <w:pStyle w:val="BodyText"/>
              <w:rPr>
                <w:sz w:val="20"/>
              </w:rPr>
            </w:pPr>
            <w:r>
              <w:rPr>
                <w:sz w:val="20"/>
              </w:rPr>
              <w:t xml:space="preserve">Provide training for governors, staff, pupils and parents. Discuss </w:t>
            </w:r>
            <w:proofErr w:type="gramStart"/>
            <w:r>
              <w:rPr>
                <w:sz w:val="20"/>
              </w:rPr>
              <w:t>perception .</w:t>
            </w:r>
            <w:proofErr w:type="gramEnd"/>
            <w:r>
              <w:rPr>
                <w:sz w:val="20"/>
              </w:rPr>
              <w:t xml:space="preserve"> of issues with staff to determine the current status of school</w:t>
            </w:r>
          </w:p>
        </w:tc>
        <w:tc>
          <w:tcPr>
            <w:tcW w:w="3803" w:type="dxa"/>
          </w:tcPr>
          <w:p w:rsidR="00BF1BF6" w:rsidRDefault="00BF1BF6" w:rsidP="00FA5DCB">
            <w:pPr>
              <w:rPr>
                <w:sz w:val="20"/>
              </w:rPr>
            </w:pPr>
            <w:r>
              <w:rPr>
                <w:sz w:val="20"/>
              </w:rPr>
              <w:t>Whole school community aware of issues relating to Access</w:t>
            </w:r>
          </w:p>
        </w:tc>
        <w:tc>
          <w:tcPr>
            <w:tcW w:w="1884" w:type="dxa"/>
          </w:tcPr>
          <w:p w:rsidR="00BF1BF6" w:rsidRPr="00E845E0" w:rsidRDefault="00BF1BF6" w:rsidP="00FA5DCB">
            <w:pPr>
              <w:rPr>
                <w:sz w:val="20"/>
              </w:rPr>
            </w:pPr>
            <w:r>
              <w:rPr>
                <w:sz w:val="20"/>
              </w:rPr>
              <w:t xml:space="preserve">LT </w:t>
            </w:r>
          </w:p>
        </w:tc>
        <w:tc>
          <w:tcPr>
            <w:tcW w:w="2635" w:type="dxa"/>
          </w:tcPr>
          <w:p w:rsidR="00BF1BF6" w:rsidRDefault="00BF1BF6" w:rsidP="00FA5DCB">
            <w:pPr>
              <w:rPr>
                <w:sz w:val="20"/>
              </w:rPr>
            </w:pPr>
            <w:r>
              <w:rPr>
                <w:sz w:val="20"/>
              </w:rPr>
              <w:t>Society will benefit by a more inclusive school and social environment</w:t>
            </w:r>
          </w:p>
        </w:tc>
      </w:tr>
    </w:tbl>
    <w:p w:rsidR="00BF1BF6" w:rsidRDefault="00BF1BF6" w:rsidP="00BF1BF6">
      <w:pPr>
        <w:rPr>
          <w:b/>
          <w:color w:val="FF0000"/>
          <w:sz w:val="22"/>
          <w:u w:val="single"/>
        </w:rPr>
      </w:pPr>
    </w:p>
    <w:p w:rsidR="00BF1BF6" w:rsidRDefault="00BF1BF6" w:rsidP="00BF1BF6">
      <w:pPr>
        <w:jc w:val="center"/>
        <w:rPr>
          <w:b/>
          <w:sz w:val="22"/>
          <w:u w:val="single"/>
        </w:rPr>
      </w:pPr>
    </w:p>
    <w:p w:rsidR="00BF1BF6" w:rsidRDefault="00BF1BF6" w:rsidP="00BF1BF6">
      <w:pPr>
        <w:jc w:val="center"/>
        <w:rPr>
          <w:b/>
          <w:sz w:val="22"/>
          <w:u w:val="single"/>
        </w:rPr>
      </w:pPr>
    </w:p>
    <w:p w:rsidR="00BF1BF6" w:rsidRDefault="00BF1BF6" w:rsidP="00BF1BF6">
      <w:pPr>
        <w:jc w:val="center"/>
        <w:rPr>
          <w:b/>
          <w:sz w:val="22"/>
          <w:u w:val="single"/>
        </w:rPr>
      </w:pPr>
    </w:p>
    <w:p w:rsidR="00BF1BF6" w:rsidRDefault="00BF1BF6" w:rsidP="00BF1BF6">
      <w:pPr>
        <w:jc w:val="center"/>
        <w:rPr>
          <w:b/>
          <w:sz w:val="22"/>
          <w:u w:val="single"/>
        </w:rPr>
      </w:pPr>
    </w:p>
    <w:p w:rsidR="00BF1BF6" w:rsidRDefault="00BF1BF6" w:rsidP="00BF1BF6">
      <w:pPr>
        <w:jc w:val="center"/>
        <w:rPr>
          <w:b/>
          <w:sz w:val="22"/>
          <w:u w:val="single"/>
        </w:rPr>
      </w:pPr>
    </w:p>
    <w:p w:rsidR="00BF1BF6" w:rsidRDefault="00BF1BF6" w:rsidP="00BF1BF6">
      <w:pPr>
        <w:jc w:val="center"/>
        <w:rPr>
          <w:b/>
          <w:sz w:val="22"/>
          <w:u w:val="single"/>
        </w:rPr>
      </w:pPr>
    </w:p>
    <w:p w:rsidR="00BF1BF6" w:rsidRDefault="00BF1BF6" w:rsidP="00BF1BF6">
      <w:pPr>
        <w:jc w:val="center"/>
        <w:rPr>
          <w:b/>
          <w:sz w:val="22"/>
          <w:u w:val="single"/>
        </w:rPr>
      </w:pPr>
    </w:p>
    <w:p w:rsidR="00BF1BF6" w:rsidRDefault="00BF1BF6" w:rsidP="00BF1BF6">
      <w:pPr>
        <w:jc w:val="center"/>
        <w:rPr>
          <w:b/>
          <w:sz w:val="22"/>
          <w:u w:val="single"/>
        </w:rPr>
      </w:pPr>
    </w:p>
    <w:p w:rsidR="00BF1BF6" w:rsidRDefault="00BF1BF6" w:rsidP="00BF1BF6">
      <w:pPr>
        <w:jc w:val="center"/>
        <w:rPr>
          <w:b/>
          <w:sz w:val="22"/>
          <w:u w:val="single"/>
        </w:rPr>
      </w:pPr>
    </w:p>
    <w:p w:rsidR="00BF1BF6" w:rsidRDefault="00BF1BF6" w:rsidP="00BF1BF6">
      <w:pPr>
        <w:jc w:val="center"/>
        <w:rPr>
          <w:b/>
          <w:sz w:val="22"/>
          <w:u w:val="single"/>
        </w:rPr>
      </w:pPr>
    </w:p>
    <w:p w:rsidR="00BF1BF6" w:rsidRDefault="00BF1BF6" w:rsidP="00BF1BF6">
      <w:pPr>
        <w:jc w:val="center"/>
        <w:rPr>
          <w:b/>
          <w:sz w:val="22"/>
          <w:u w:val="single"/>
        </w:rPr>
      </w:pPr>
    </w:p>
    <w:p w:rsidR="00BF1BF6" w:rsidRDefault="00BF1BF6" w:rsidP="00BF1BF6">
      <w:pPr>
        <w:jc w:val="center"/>
        <w:rPr>
          <w:b/>
          <w:sz w:val="22"/>
          <w:u w:val="single"/>
        </w:rPr>
      </w:pPr>
    </w:p>
    <w:p w:rsidR="00BF1BF6" w:rsidRDefault="00BF1BF6" w:rsidP="00BF1BF6">
      <w:pPr>
        <w:jc w:val="center"/>
        <w:rPr>
          <w:b/>
          <w:sz w:val="22"/>
          <w:u w:val="single"/>
        </w:rPr>
      </w:pPr>
    </w:p>
    <w:p w:rsidR="00BF1BF6" w:rsidRDefault="00BF1BF6" w:rsidP="00BF1BF6">
      <w:pPr>
        <w:jc w:val="center"/>
        <w:rPr>
          <w:b/>
          <w:sz w:val="22"/>
          <w:u w:val="single"/>
        </w:rPr>
      </w:pPr>
    </w:p>
    <w:p w:rsidR="00BF1BF6" w:rsidRDefault="00BF1BF6" w:rsidP="00BF1BF6">
      <w:pPr>
        <w:jc w:val="center"/>
        <w:rPr>
          <w:b/>
          <w:sz w:val="22"/>
          <w:u w:val="single"/>
        </w:rPr>
      </w:pPr>
    </w:p>
    <w:p w:rsidR="00BF1BF6" w:rsidRDefault="00BF1BF6" w:rsidP="00BF1BF6">
      <w:pPr>
        <w:jc w:val="center"/>
        <w:rPr>
          <w:b/>
          <w:sz w:val="22"/>
          <w:u w:val="single"/>
        </w:rPr>
      </w:pPr>
    </w:p>
    <w:p w:rsidR="00BF1BF6" w:rsidRDefault="00BF1BF6" w:rsidP="00BF1BF6">
      <w:pPr>
        <w:jc w:val="center"/>
        <w:rPr>
          <w:b/>
          <w:sz w:val="22"/>
          <w:u w:val="single"/>
        </w:rPr>
      </w:pPr>
    </w:p>
    <w:p w:rsidR="00BF1BF6" w:rsidRDefault="00BF1BF6" w:rsidP="00BF1BF6">
      <w:pPr>
        <w:jc w:val="center"/>
        <w:rPr>
          <w:b/>
          <w:sz w:val="22"/>
          <w:u w:val="single"/>
        </w:rPr>
      </w:pPr>
    </w:p>
    <w:p w:rsidR="00BF1BF6" w:rsidRDefault="00BF1BF6" w:rsidP="00BF1BF6">
      <w:pPr>
        <w:jc w:val="center"/>
        <w:rPr>
          <w:b/>
          <w:sz w:val="22"/>
          <w:u w:val="single"/>
        </w:rPr>
      </w:pPr>
    </w:p>
    <w:p w:rsidR="00BF1BF6" w:rsidRDefault="00BF1BF6" w:rsidP="00BF1BF6">
      <w:pPr>
        <w:jc w:val="center"/>
        <w:rPr>
          <w:b/>
          <w:sz w:val="22"/>
          <w:u w:val="single"/>
        </w:rPr>
      </w:pPr>
    </w:p>
    <w:p w:rsidR="00BF1BF6" w:rsidRDefault="00BF1BF6" w:rsidP="00BF1BF6">
      <w:pPr>
        <w:jc w:val="center"/>
        <w:rPr>
          <w:b/>
          <w:sz w:val="22"/>
          <w:u w:val="single"/>
        </w:rPr>
      </w:pPr>
    </w:p>
    <w:p w:rsidR="00BF1BF6" w:rsidRDefault="00BF1BF6" w:rsidP="00BF1BF6">
      <w:pPr>
        <w:jc w:val="center"/>
        <w:rPr>
          <w:b/>
          <w:sz w:val="22"/>
          <w:u w:val="single"/>
        </w:rPr>
      </w:pPr>
    </w:p>
    <w:p w:rsidR="00BF1BF6" w:rsidRDefault="00BF1BF6" w:rsidP="00BF1BF6">
      <w:pPr>
        <w:jc w:val="center"/>
        <w:rPr>
          <w:b/>
          <w:sz w:val="22"/>
          <w:u w:val="single"/>
        </w:rPr>
      </w:pPr>
    </w:p>
    <w:p w:rsidR="00BF1BF6" w:rsidRDefault="00BF1BF6" w:rsidP="00BF1BF6">
      <w:pPr>
        <w:jc w:val="center"/>
        <w:rPr>
          <w:b/>
          <w:sz w:val="22"/>
          <w:u w:val="single"/>
        </w:rPr>
      </w:pPr>
    </w:p>
    <w:p w:rsidR="00BF1BF6" w:rsidRDefault="00BF1BF6" w:rsidP="00BF1BF6">
      <w:pPr>
        <w:jc w:val="center"/>
        <w:rPr>
          <w:b/>
          <w:sz w:val="22"/>
          <w:u w:val="single"/>
        </w:rPr>
      </w:pPr>
    </w:p>
    <w:p w:rsidR="00BF1BF6" w:rsidRDefault="00BF1BF6" w:rsidP="00BF1BF6">
      <w:pPr>
        <w:jc w:val="center"/>
        <w:rPr>
          <w:b/>
          <w:sz w:val="22"/>
          <w:u w:val="single"/>
        </w:rPr>
      </w:pPr>
    </w:p>
    <w:p w:rsidR="00BF1BF6" w:rsidRDefault="00BF1BF6" w:rsidP="00BF1BF6">
      <w:pPr>
        <w:jc w:val="center"/>
        <w:rPr>
          <w:b/>
          <w:sz w:val="22"/>
          <w:u w:val="single"/>
        </w:rPr>
      </w:pPr>
      <w:r>
        <w:rPr>
          <w:b/>
          <w:sz w:val="22"/>
          <w:u w:val="single"/>
        </w:rPr>
        <w:lastRenderedPageBreak/>
        <w:t xml:space="preserve">The John Hampden </w:t>
      </w:r>
      <w:r w:rsidR="00EF08B3">
        <w:rPr>
          <w:b/>
          <w:sz w:val="22"/>
          <w:u w:val="single"/>
        </w:rPr>
        <w:t>School Accessibility Plan 2018-2021</w:t>
      </w:r>
    </w:p>
    <w:p w:rsidR="00BF1BF6" w:rsidRDefault="00BF1BF6" w:rsidP="00BF1BF6">
      <w:pPr>
        <w:jc w:val="center"/>
        <w:rPr>
          <w:b/>
          <w:sz w:val="22"/>
          <w:u w:val="single"/>
        </w:rPr>
      </w:pPr>
    </w:p>
    <w:p w:rsidR="00BF1BF6" w:rsidRDefault="00BF1BF6" w:rsidP="00BF1BF6">
      <w:pPr>
        <w:jc w:val="center"/>
        <w:rPr>
          <w:b/>
          <w:sz w:val="22"/>
          <w:u w:val="single"/>
        </w:rPr>
      </w:pPr>
      <w:r>
        <w:rPr>
          <w:b/>
          <w:sz w:val="22"/>
          <w:u w:val="single"/>
        </w:rPr>
        <w:t xml:space="preserve">Improving the Delivery of Written Information at </w:t>
      </w:r>
      <w:proofErr w:type="gramStart"/>
      <w:r>
        <w:rPr>
          <w:b/>
          <w:sz w:val="22"/>
          <w:u w:val="single"/>
        </w:rPr>
        <w:t>The</w:t>
      </w:r>
      <w:proofErr w:type="gramEnd"/>
      <w:r>
        <w:rPr>
          <w:b/>
          <w:sz w:val="22"/>
          <w:u w:val="single"/>
        </w:rPr>
        <w:t xml:space="preserve"> John Hampden</w:t>
      </w:r>
      <w:r>
        <w:rPr>
          <w:b/>
          <w:color w:val="FF0000"/>
          <w:sz w:val="22"/>
          <w:u w:val="single"/>
        </w:rPr>
        <w:t xml:space="preserve"> </w:t>
      </w:r>
      <w:r>
        <w:rPr>
          <w:b/>
          <w:sz w:val="22"/>
          <w:u w:val="single"/>
        </w:rPr>
        <w:t>School</w:t>
      </w:r>
    </w:p>
    <w:p w:rsidR="00BF1BF6" w:rsidRDefault="00BF1BF6" w:rsidP="00BF1BF6">
      <w:pPr>
        <w:jc w:val="center"/>
        <w:rPr>
          <w:b/>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5"/>
        <w:gridCol w:w="2635"/>
        <w:gridCol w:w="2635"/>
        <w:gridCol w:w="2635"/>
        <w:gridCol w:w="2635"/>
      </w:tblGrid>
      <w:tr w:rsidR="00BF1BF6" w:rsidTr="00FA5DCB">
        <w:trPr>
          <w:trHeight w:val="341"/>
        </w:trPr>
        <w:tc>
          <w:tcPr>
            <w:tcW w:w="2635" w:type="dxa"/>
          </w:tcPr>
          <w:p w:rsidR="00BF1BF6" w:rsidRDefault="00BF1BF6" w:rsidP="00FA5DCB">
            <w:pPr>
              <w:jc w:val="center"/>
              <w:rPr>
                <w:b/>
                <w:sz w:val="20"/>
              </w:rPr>
            </w:pPr>
            <w:r>
              <w:rPr>
                <w:b/>
                <w:sz w:val="20"/>
              </w:rPr>
              <w:t>TARGET</w:t>
            </w:r>
          </w:p>
        </w:tc>
        <w:tc>
          <w:tcPr>
            <w:tcW w:w="2635" w:type="dxa"/>
          </w:tcPr>
          <w:p w:rsidR="00BF1BF6" w:rsidRDefault="00BF1BF6" w:rsidP="00FA5DCB">
            <w:pPr>
              <w:jc w:val="center"/>
              <w:rPr>
                <w:b/>
                <w:sz w:val="20"/>
              </w:rPr>
            </w:pPr>
            <w:r>
              <w:rPr>
                <w:b/>
                <w:sz w:val="20"/>
              </w:rPr>
              <w:t>STRATEGY</w:t>
            </w:r>
          </w:p>
        </w:tc>
        <w:tc>
          <w:tcPr>
            <w:tcW w:w="2635" w:type="dxa"/>
          </w:tcPr>
          <w:p w:rsidR="00BF1BF6" w:rsidRDefault="00BF1BF6" w:rsidP="00FA5DCB">
            <w:pPr>
              <w:jc w:val="center"/>
              <w:rPr>
                <w:b/>
                <w:sz w:val="20"/>
              </w:rPr>
            </w:pPr>
            <w:r>
              <w:rPr>
                <w:b/>
                <w:sz w:val="20"/>
              </w:rPr>
              <w:t>OUTCOME</w:t>
            </w:r>
          </w:p>
        </w:tc>
        <w:tc>
          <w:tcPr>
            <w:tcW w:w="2635" w:type="dxa"/>
          </w:tcPr>
          <w:p w:rsidR="00BF1BF6" w:rsidRDefault="00BF1BF6" w:rsidP="00FA5DCB">
            <w:pPr>
              <w:jc w:val="center"/>
              <w:rPr>
                <w:b/>
                <w:sz w:val="20"/>
              </w:rPr>
            </w:pPr>
            <w:r>
              <w:rPr>
                <w:b/>
                <w:sz w:val="20"/>
              </w:rPr>
              <w:t>TIMEFRAME</w:t>
            </w:r>
          </w:p>
          <w:p w:rsidR="00BF1BF6" w:rsidRDefault="00BF1BF6" w:rsidP="00FA5DCB">
            <w:pPr>
              <w:jc w:val="center"/>
              <w:rPr>
                <w:b/>
                <w:sz w:val="20"/>
              </w:rPr>
            </w:pPr>
            <w:r>
              <w:rPr>
                <w:b/>
                <w:sz w:val="20"/>
              </w:rPr>
              <w:t>LT, MT or ST</w:t>
            </w:r>
          </w:p>
        </w:tc>
        <w:tc>
          <w:tcPr>
            <w:tcW w:w="2635" w:type="dxa"/>
          </w:tcPr>
          <w:p w:rsidR="00BF1BF6" w:rsidRDefault="00BF1BF6" w:rsidP="00FA5DCB">
            <w:pPr>
              <w:jc w:val="center"/>
              <w:rPr>
                <w:b/>
                <w:sz w:val="20"/>
              </w:rPr>
            </w:pPr>
            <w:r>
              <w:rPr>
                <w:b/>
                <w:sz w:val="20"/>
              </w:rPr>
              <w:t>ACHIEVEMENT</w:t>
            </w:r>
          </w:p>
        </w:tc>
      </w:tr>
      <w:tr w:rsidR="00BF1BF6" w:rsidTr="00FA5DCB">
        <w:tc>
          <w:tcPr>
            <w:tcW w:w="2635" w:type="dxa"/>
          </w:tcPr>
          <w:p w:rsidR="00BF1BF6" w:rsidRDefault="00BF1BF6" w:rsidP="00FA5DCB">
            <w:pPr>
              <w:rPr>
                <w:sz w:val="20"/>
              </w:rPr>
            </w:pPr>
            <w:r>
              <w:rPr>
                <w:sz w:val="20"/>
              </w:rPr>
              <w:t>To improve availability of written material in alternative formats</w:t>
            </w:r>
          </w:p>
        </w:tc>
        <w:tc>
          <w:tcPr>
            <w:tcW w:w="2635" w:type="dxa"/>
          </w:tcPr>
          <w:p w:rsidR="00BF1BF6" w:rsidRDefault="00BF1BF6" w:rsidP="00FA5DCB">
            <w:pPr>
              <w:rPr>
                <w:sz w:val="20"/>
              </w:rPr>
            </w:pPr>
            <w:r>
              <w:rPr>
                <w:sz w:val="20"/>
              </w:rPr>
              <w:t>The school will make itself aware of the ser</w:t>
            </w:r>
            <w:r w:rsidR="00EF08B3">
              <w:rPr>
                <w:sz w:val="20"/>
              </w:rPr>
              <w:t xml:space="preserve">vices available through the LEA/internet </w:t>
            </w:r>
            <w:r>
              <w:rPr>
                <w:sz w:val="20"/>
              </w:rPr>
              <w:t>for converting written infor</w:t>
            </w:r>
            <w:r w:rsidR="00EF08B3">
              <w:rPr>
                <w:sz w:val="20"/>
              </w:rPr>
              <w:t>mation into alternative formats/languages</w:t>
            </w:r>
          </w:p>
          <w:p w:rsidR="00BF1BF6" w:rsidRDefault="00BF1BF6" w:rsidP="00FA5DCB">
            <w:pPr>
              <w:rPr>
                <w:sz w:val="20"/>
              </w:rPr>
            </w:pPr>
          </w:p>
        </w:tc>
        <w:tc>
          <w:tcPr>
            <w:tcW w:w="2635" w:type="dxa"/>
          </w:tcPr>
          <w:p w:rsidR="00BF1BF6" w:rsidRDefault="00BF1BF6" w:rsidP="00FA5DCB">
            <w:pPr>
              <w:rPr>
                <w:sz w:val="20"/>
              </w:rPr>
            </w:pPr>
            <w:r>
              <w:rPr>
                <w:sz w:val="20"/>
              </w:rPr>
              <w:t>The school will be able to provide written information in alternative formats when required for individual purposes</w:t>
            </w:r>
          </w:p>
        </w:tc>
        <w:tc>
          <w:tcPr>
            <w:tcW w:w="2635" w:type="dxa"/>
          </w:tcPr>
          <w:p w:rsidR="00BF1BF6" w:rsidRDefault="00BF1BF6" w:rsidP="00FA5DCB">
            <w:pPr>
              <w:rPr>
                <w:sz w:val="20"/>
              </w:rPr>
            </w:pPr>
            <w:r>
              <w:rPr>
                <w:sz w:val="20"/>
              </w:rPr>
              <w:t>ST - ongoing</w:t>
            </w:r>
          </w:p>
        </w:tc>
        <w:tc>
          <w:tcPr>
            <w:tcW w:w="2635" w:type="dxa"/>
          </w:tcPr>
          <w:p w:rsidR="00BF1BF6" w:rsidRDefault="00BF1BF6" w:rsidP="00FA5DCB">
            <w:pPr>
              <w:rPr>
                <w:sz w:val="20"/>
              </w:rPr>
            </w:pPr>
            <w:r>
              <w:rPr>
                <w:sz w:val="20"/>
              </w:rPr>
              <w:t>Delivery of information to disabled pupils</w:t>
            </w:r>
            <w:bookmarkStart w:id="0" w:name="_GoBack"/>
            <w:bookmarkEnd w:id="0"/>
            <w:r>
              <w:rPr>
                <w:sz w:val="20"/>
              </w:rPr>
              <w:t xml:space="preserve"> improved</w:t>
            </w:r>
          </w:p>
        </w:tc>
      </w:tr>
      <w:tr w:rsidR="00BF1BF6" w:rsidTr="00FA5DCB">
        <w:tc>
          <w:tcPr>
            <w:tcW w:w="2635" w:type="dxa"/>
          </w:tcPr>
          <w:p w:rsidR="00BF1BF6" w:rsidRDefault="00BF1BF6" w:rsidP="00FA5DCB">
            <w:pPr>
              <w:rPr>
                <w:sz w:val="20"/>
              </w:rPr>
            </w:pPr>
            <w:r>
              <w:rPr>
                <w:sz w:val="20"/>
              </w:rPr>
              <w:t xml:space="preserve">To </w:t>
            </w:r>
            <w:r w:rsidR="00EF08B3">
              <w:rPr>
                <w:sz w:val="20"/>
              </w:rPr>
              <w:t>make available school website</w:t>
            </w:r>
            <w:r>
              <w:rPr>
                <w:sz w:val="20"/>
              </w:rPr>
              <w:t>, school newsletters and other information for parents in alternative formats</w:t>
            </w:r>
          </w:p>
          <w:p w:rsidR="00BF1BF6" w:rsidRDefault="00BF1BF6" w:rsidP="00FA5DCB">
            <w:pPr>
              <w:rPr>
                <w:sz w:val="20"/>
              </w:rPr>
            </w:pPr>
          </w:p>
        </w:tc>
        <w:tc>
          <w:tcPr>
            <w:tcW w:w="2635" w:type="dxa"/>
          </w:tcPr>
          <w:p w:rsidR="00BF1BF6" w:rsidRDefault="00BF1BF6" w:rsidP="00FA5DCB">
            <w:pPr>
              <w:rPr>
                <w:sz w:val="20"/>
              </w:rPr>
            </w:pPr>
            <w:r>
              <w:rPr>
                <w:sz w:val="20"/>
              </w:rPr>
              <w:t>Review all current school publications and promote the availability in different formats for those that require it</w:t>
            </w:r>
          </w:p>
        </w:tc>
        <w:tc>
          <w:tcPr>
            <w:tcW w:w="2635" w:type="dxa"/>
          </w:tcPr>
          <w:p w:rsidR="00BF1BF6" w:rsidRDefault="00BF1BF6" w:rsidP="00FA5DCB">
            <w:pPr>
              <w:rPr>
                <w:sz w:val="20"/>
              </w:rPr>
            </w:pPr>
            <w:r>
              <w:rPr>
                <w:sz w:val="20"/>
              </w:rPr>
              <w:t>All school information available for all</w:t>
            </w:r>
          </w:p>
        </w:tc>
        <w:tc>
          <w:tcPr>
            <w:tcW w:w="2635" w:type="dxa"/>
          </w:tcPr>
          <w:p w:rsidR="00BF1BF6" w:rsidRDefault="00BF1BF6" w:rsidP="00FA5DCB">
            <w:pPr>
              <w:rPr>
                <w:sz w:val="20"/>
              </w:rPr>
            </w:pPr>
            <w:r>
              <w:rPr>
                <w:sz w:val="20"/>
              </w:rPr>
              <w:t xml:space="preserve">MT </w:t>
            </w:r>
          </w:p>
        </w:tc>
        <w:tc>
          <w:tcPr>
            <w:tcW w:w="2635" w:type="dxa"/>
          </w:tcPr>
          <w:p w:rsidR="00BF1BF6" w:rsidRDefault="00BF1BF6" w:rsidP="00FA5DCB">
            <w:pPr>
              <w:rPr>
                <w:sz w:val="20"/>
              </w:rPr>
            </w:pPr>
            <w:r>
              <w:rPr>
                <w:sz w:val="20"/>
              </w:rPr>
              <w:t>Delivery of school information to parents and the local community improved</w:t>
            </w:r>
          </w:p>
        </w:tc>
      </w:tr>
      <w:tr w:rsidR="00BF1BF6" w:rsidTr="00FA5DCB">
        <w:tc>
          <w:tcPr>
            <w:tcW w:w="2635" w:type="dxa"/>
          </w:tcPr>
          <w:p w:rsidR="00BF1BF6" w:rsidRDefault="00BF1BF6" w:rsidP="00FA5DCB">
            <w:pPr>
              <w:rPr>
                <w:sz w:val="20"/>
              </w:rPr>
            </w:pPr>
            <w:r>
              <w:rPr>
                <w:sz w:val="20"/>
              </w:rPr>
              <w:t>To review documentation with a view of ensuring accessibility for pupils with visual impairment</w:t>
            </w:r>
          </w:p>
          <w:p w:rsidR="00BF1BF6" w:rsidRDefault="00BF1BF6" w:rsidP="00FA5DCB">
            <w:pPr>
              <w:rPr>
                <w:b/>
                <w:sz w:val="20"/>
                <w:u w:val="single"/>
              </w:rPr>
            </w:pPr>
          </w:p>
          <w:p w:rsidR="00BF1BF6" w:rsidRDefault="00BF1BF6" w:rsidP="00FA5DCB">
            <w:pPr>
              <w:rPr>
                <w:b/>
                <w:sz w:val="20"/>
                <w:u w:val="single"/>
              </w:rPr>
            </w:pPr>
          </w:p>
          <w:p w:rsidR="00BF1BF6" w:rsidRDefault="00BF1BF6" w:rsidP="00FA5DCB">
            <w:pPr>
              <w:rPr>
                <w:b/>
                <w:sz w:val="20"/>
                <w:u w:val="single"/>
              </w:rPr>
            </w:pPr>
          </w:p>
        </w:tc>
        <w:tc>
          <w:tcPr>
            <w:tcW w:w="2635" w:type="dxa"/>
          </w:tcPr>
          <w:p w:rsidR="00BF1BF6" w:rsidRDefault="00BF1BF6" w:rsidP="00FA5DCB">
            <w:pPr>
              <w:rPr>
                <w:sz w:val="20"/>
              </w:rPr>
            </w:pPr>
            <w:r>
              <w:rPr>
                <w:sz w:val="20"/>
              </w:rPr>
              <w:t>Get advice from HVSS on alternative formats and use of IT software to produce customized materials.</w:t>
            </w:r>
          </w:p>
        </w:tc>
        <w:tc>
          <w:tcPr>
            <w:tcW w:w="2635" w:type="dxa"/>
          </w:tcPr>
          <w:p w:rsidR="00BF1BF6" w:rsidRDefault="00BF1BF6" w:rsidP="00FA5DCB">
            <w:pPr>
              <w:rPr>
                <w:sz w:val="20"/>
              </w:rPr>
            </w:pPr>
            <w:r>
              <w:rPr>
                <w:sz w:val="20"/>
              </w:rPr>
              <w:t>All school information available for all</w:t>
            </w:r>
          </w:p>
        </w:tc>
        <w:tc>
          <w:tcPr>
            <w:tcW w:w="2635" w:type="dxa"/>
          </w:tcPr>
          <w:p w:rsidR="00BF1BF6" w:rsidRDefault="00BF1BF6" w:rsidP="00FA5DCB">
            <w:pPr>
              <w:rPr>
                <w:sz w:val="20"/>
              </w:rPr>
            </w:pPr>
            <w:r>
              <w:rPr>
                <w:sz w:val="20"/>
              </w:rPr>
              <w:t xml:space="preserve">LT </w:t>
            </w:r>
          </w:p>
        </w:tc>
        <w:tc>
          <w:tcPr>
            <w:tcW w:w="2635" w:type="dxa"/>
          </w:tcPr>
          <w:p w:rsidR="00BF1BF6" w:rsidRDefault="00BF1BF6" w:rsidP="00FA5DCB">
            <w:pPr>
              <w:rPr>
                <w:sz w:val="20"/>
              </w:rPr>
            </w:pPr>
            <w:r>
              <w:rPr>
                <w:sz w:val="20"/>
              </w:rPr>
              <w:t>Delivery of school information to pupils &amp; parents with visual difficulties improved.</w:t>
            </w:r>
          </w:p>
        </w:tc>
      </w:tr>
      <w:tr w:rsidR="00BF1BF6" w:rsidTr="00FA5DCB">
        <w:tc>
          <w:tcPr>
            <w:tcW w:w="2635" w:type="dxa"/>
          </w:tcPr>
          <w:p w:rsidR="00BF1BF6" w:rsidRDefault="00BF1BF6" w:rsidP="00FA5DCB">
            <w:pPr>
              <w:rPr>
                <w:sz w:val="20"/>
              </w:rPr>
            </w:pPr>
            <w:r>
              <w:rPr>
                <w:sz w:val="20"/>
              </w:rPr>
              <w:t>To raise the awareness of adults working at and for the school on the importance of good communications systems.</w:t>
            </w:r>
          </w:p>
          <w:p w:rsidR="00BF1BF6" w:rsidRDefault="00BF1BF6" w:rsidP="00FA5DCB">
            <w:pPr>
              <w:rPr>
                <w:sz w:val="20"/>
              </w:rPr>
            </w:pPr>
          </w:p>
          <w:p w:rsidR="00BF1BF6" w:rsidRDefault="00BF1BF6" w:rsidP="00FA5DCB">
            <w:pPr>
              <w:rPr>
                <w:sz w:val="20"/>
              </w:rPr>
            </w:pPr>
          </w:p>
        </w:tc>
        <w:tc>
          <w:tcPr>
            <w:tcW w:w="2635" w:type="dxa"/>
          </w:tcPr>
          <w:p w:rsidR="00BF1BF6" w:rsidRDefault="00BF1BF6" w:rsidP="00FA5DCB">
            <w:pPr>
              <w:rPr>
                <w:sz w:val="20"/>
              </w:rPr>
            </w:pPr>
            <w:r>
              <w:rPr>
                <w:sz w:val="20"/>
              </w:rPr>
              <w:t>Arrange training courses.</w:t>
            </w:r>
          </w:p>
        </w:tc>
        <w:tc>
          <w:tcPr>
            <w:tcW w:w="2635" w:type="dxa"/>
          </w:tcPr>
          <w:p w:rsidR="00BF1BF6" w:rsidRDefault="00BF1BF6" w:rsidP="00FA5DCB">
            <w:pPr>
              <w:rPr>
                <w:sz w:val="20"/>
              </w:rPr>
            </w:pPr>
            <w:r>
              <w:rPr>
                <w:sz w:val="20"/>
              </w:rPr>
              <w:t>Awareness of target group raised</w:t>
            </w:r>
          </w:p>
        </w:tc>
        <w:tc>
          <w:tcPr>
            <w:tcW w:w="2635" w:type="dxa"/>
          </w:tcPr>
          <w:p w:rsidR="00BF1BF6" w:rsidRDefault="00BF1BF6" w:rsidP="00FA5DCB">
            <w:pPr>
              <w:rPr>
                <w:sz w:val="20"/>
              </w:rPr>
            </w:pPr>
            <w:r>
              <w:rPr>
                <w:sz w:val="20"/>
              </w:rPr>
              <w:t>ST - ongoing</w:t>
            </w:r>
          </w:p>
        </w:tc>
        <w:tc>
          <w:tcPr>
            <w:tcW w:w="2635" w:type="dxa"/>
          </w:tcPr>
          <w:p w:rsidR="00BF1BF6" w:rsidRDefault="00BF1BF6" w:rsidP="00FA5DCB">
            <w:pPr>
              <w:rPr>
                <w:sz w:val="20"/>
              </w:rPr>
            </w:pPr>
            <w:r>
              <w:rPr>
                <w:sz w:val="20"/>
              </w:rPr>
              <w:t>School is more effective in meeting the needs of pupils.</w:t>
            </w:r>
          </w:p>
        </w:tc>
      </w:tr>
    </w:tbl>
    <w:p w:rsidR="00BF1BF6" w:rsidRDefault="00BF1BF6" w:rsidP="00BF1BF6"/>
    <w:sectPr w:rsidR="00BF1BF6" w:rsidSect="00BF1BF6">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91941"/>
    <w:multiLevelType w:val="hybridMultilevel"/>
    <w:tmpl w:val="8F427A3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A430D9E"/>
    <w:multiLevelType w:val="hybridMultilevel"/>
    <w:tmpl w:val="88C42890"/>
    <w:lvl w:ilvl="0" w:tplc="FFFFFFFF">
      <w:start w:val="1"/>
      <w:numFmt w:val="bullet"/>
      <w:lvlText w:val=""/>
      <w:lvlJc w:val="left"/>
      <w:pPr>
        <w:tabs>
          <w:tab w:val="num" w:pos="1080"/>
        </w:tabs>
        <w:ind w:left="1080" w:hanging="360"/>
      </w:pPr>
      <w:rPr>
        <w:rFonts w:ascii="Symbol" w:hAnsi="Symbol" w:hint="default"/>
        <w:sz w:val="20"/>
        <w:szCs w:val="20"/>
      </w:rPr>
    </w:lvl>
    <w:lvl w:ilvl="1" w:tplc="FFFFFFFF">
      <w:start w:val="1"/>
      <w:numFmt w:val="decimal"/>
      <w:lvlText w:val="%2."/>
      <w:lvlJc w:val="left"/>
      <w:pPr>
        <w:tabs>
          <w:tab w:val="num" w:pos="1440"/>
        </w:tabs>
        <w:ind w:left="1440" w:hanging="360"/>
      </w:pPr>
      <w:rPr>
        <w:rFonts w:hint="default"/>
        <w:sz w:val="20"/>
        <w:szCs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E57A4A"/>
    <w:multiLevelType w:val="multilevel"/>
    <w:tmpl w:val="4634B578"/>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51765B2E"/>
    <w:multiLevelType w:val="hybridMultilevel"/>
    <w:tmpl w:val="DA326602"/>
    <w:lvl w:ilvl="0" w:tplc="FFFFFFFF">
      <w:start w:val="1"/>
      <w:numFmt w:val="bullet"/>
      <w:lvlText w:val=""/>
      <w:lvlJc w:val="left"/>
      <w:pPr>
        <w:tabs>
          <w:tab w:val="num" w:pos="1470"/>
        </w:tabs>
        <w:ind w:left="1470" w:hanging="360"/>
      </w:pPr>
      <w:rPr>
        <w:rFonts w:ascii="Symbol" w:hAnsi="Symbol" w:hint="default"/>
        <w:sz w:val="20"/>
        <w:szCs w:val="20"/>
      </w:rPr>
    </w:lvl>
    <w:lvl w:ilvl="1" w:tplc="FFFFFFFF">
      <w:start w:val="1"/>
      <w:numFmt w:val="decimal"/>
      <w:lvlText w:val="%2."/>
      <w:lvlJc w:val="left"/>
      <w:pPr>
        <w:tabs>
          <w:tab w:val="num" w:pos="1830"/>
        </w:tabs>
        <w:ind w:left="1830" w:hanging="360"/>
      </w:pPr>
      <w:rPr>
        <w:rFonts w:hint="default"/>
        <w:sz w:val="20"/>
        <w:szCs w:val="20"/>
      </w:rPr>
    </w:lvl>
    <w:lvl w:ilvl="2" w:tplc="FFFFFFFF" w:tentative="1">
      <w:start w:val="1"/>
      <w:numFmt w:val="bullet"/>
      <w:lvlText w:val=""/>
      <w:lvlJc w:val="left"/>
      <w:pPr>
        <w:tabs>
          <w:tab w:val="num" w:pos="2550"/>
        </w:tabs>
        <w:ind w:left="2550" w:hanging="360"/>
      </w:pPr>
      <w:rPr>
        <w:rFonts w:ascii="Wingdings" w:hAnsi="Wingdings" w:hint="default"/>
      </w:rPr>
    </w:lvl>
    <w:lvl w:ilvl="3" w:tplc="FFFFFFFF" w:tentative="1">
      <w:start w:val="1"/>
      <w:numFmt w:val="bullet"/>
      <w:lvlText w:val=""/>
      <w:lvlJc w:val="left"/>
      <w:pPr>
        <w:tabs>
          <w:tab w:val="num" w:pos="3270"/>
        </w:tabs>
        <w:ind w:left="3270" w:hanging="360"/>
      </w:pPr>
      <w:rPr>
        <w:rFonts w:ascii="Symbol" w:hAnsi="Symbol" w:hint="default"/>
      </w:rPr>
    </w:lvl>
    <w:lvl w:ilvl="4" w:tplc="FFFFFFFF" w:tentative="1">
      <w:start w:val="1"/>
      <w:numFmt w:val="bullet"/>
      <w:lvlText w:val="o"/>
      <w:lvlJc w:val="left"/>
      <w:pPr>
        <w:tabs>
          <w:tab w:val="num" w:pos="3990"/>
        </w:tabs>
        <w:ind w:left="3990" w:hanging="360"/>
      </w:pPr>
      <w:rPr>
        <w:rFonts w:ascii="Courier New" w:hAnsi="Courier New" w:cs="Courier New" w:hint="default"/>
      </w:rPr>
    </w:lvl>
    <w:lvl w:ilvl="5" w:tplc="FFFFFFFF" w:tentative="1">
      <w:start w:val="1"/>
      <w:numFmt w:val="bullet"/>
      <w:lvlText w:val=""/>
      <w:lvlJc w:val="left"/>
      <w:pPr>
        <w:tabs>
          <w:tab w:val="num" w:pos="4710"/>
        </w:tabs>
        <w:ind w:left="4710" w:hanging="360"/>
      </w:pPr>
      <w:rPr>
        <w:rFonts w:ascii="Wingdings" w:hAnsi="Wingdings" w:hint="default"/>
      </w:rPr>
    </w:lvl>
    <w:lvl w:ilvl="6" w:tplc="FFFFFFFF" w:tentative="1">
      <w:start w:val="1"/>
      <w:numFmt w:val="bullet"/>
      <w:lvlText w:val=""/>
      <w:lvlJc w:val="left"/>
      <w:pPr>
        <w:tabs>
          <w:tab w:val="num" w:pos="5430"/>
        </w:tabs>
        <w:ind w:left="5430" w:hanging="360"/>
      </w:pPr>
      <w:rPr>
        <w:rFonts w:ascii="Symbol" w:hAnsi="Symbol" w:hint="default"/>
      </w:rPr>
    </w:lvl>
    <w:lvl w:ilvl="7" w:tplc="FFFFFFFF" w:tentative="1">
      <w:start w:val="1"/>
      <w:numFmt w:val="bullet"/>
      <w:lvlText w:val="o"/>
      <w:lvlJc w:val="left"/>
      <w:pPr>
        <w:tabs>
          <w:tab w:val="num" w:pos="6150"/>
        </w:tabs>
        <w:ind w:left="6150" w:hanging="360"/>
      </w:pPr>
      <w:rPr>
        <w:rFonts w:ascii="Courier New" w:hAnsi="Courier New" w:cs="Courier New" w:hint="default"/>
      </w:rPr>
    </w:lvl>
    <w:lvl w:ilvl="8" w:tplc="FFFFFFFF" w:tentative="1">
      <w:start w:val="1"/>
      <w:numFmt w:val="bullet"/>
      <w:lvlText w:val=""/>
      <w:lvlJc w:val="left"/>
      <w:pPr>
        <w:tabs>
          <w:tab w:val="num" w:pos="6870"/>
        </w:tabs>
        <w:ind w:left="6870" w:hanging="360"/>
      </w:pPr>
      <w:rPr>
        <w:rFonts w:ascii="Wingdings" w:hAnsi="Wingdings" w:hint="default"/>
      </w:rPr>
    </w:lvl>
  </w:abstractNum>
  <w:abstractNum w:abstractNumId="4" w15:restartNumberingAfterBreak="0">
    <w:nsid w:val="7D0C0E82"/>
    <w:multiLevelType w:val="multilevel"/>
    <w:tmpl w:val="7ABAA6BE"/>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BF6"/>
    <w:rsid w:val="00153AAA"/>
    <w:rsid w:val="0020338B"/>
    <w:rsid w:val="008C77A0"/>
    <w:rsid w:val="0095772D"/>
    <w:rsid w:val="00BF1BF6"/>
    <w:rsid w:val="00EF08B3"/>
    <w:rsid w:val="00F0541F"/>
    <w:rsid w:val="00F83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52E0D3-0E56-41D7-B1B9-774D7782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BF6"/>
    <w:pPr>
      <w:spacing w:after="0" w:line="240" w:lineRule="auto"/>
    </w:pPr>
    <w:rPr>
      <w:rFonts w:ascii="Arial" w:eastAsia="Times New Roman" w:hAnsi="Arial" w:cs="Times New Roman"/>
      <w:sz w:val="24"/>
      <w:szCs w:val="20"/>
    </w:rPr>
  </w:style>
  <w:style w:type="paragraph" w:styleId="Heading1">
    <w:name w:val="heading 1"/>
    <w:aliases w:val="Numbered - 1"/>
    <w:basedOn w:val="Normal"/>
    <w:next w:val="Normal"/>
    <w:link w:val="Heading1Char"/>
    <w:qFormat/>
    <w:rsid w:val="00BF1BF6"/>
    <w:pPr>
      <w:keepNext/>
      <w:numPr>
        <w:numId w:val="5"/>
      </w:numPr>
      <w:outlineLvl w:val="0"/>
    </w:pPr>
    <w:rPr>
      <w:u w:val="single"/>
    </w:rPr>
  </w:style>
  <w:style w:type="paragraph" w:styleId="Heading2">
    <w:name w:val="heading 2"/>
    <w:aliases w:val="Numbered - 2"/>
    <w:basedOn w:val="Normal"/>
    <w:next w:val="Normal"/>
    <w:link w:val="Heading2Char"/>
    <w:qFormat/>
    <w:rsid w:val="00BF1BF6"/>
    <w:pPr>
      <w:keepNext/>
      <w:numPr>
        <w:ilvl w:val="1"/>
        <w:numId w:val="5"/>
      </w:numPr>
      <w:outlineLvl w:val="1"/>
    </w:pPr>
    <w:rPr>
      <w:u w:val="single"/>
    </w:rPr>
  </w:style>
  <w:style w:type="paragraph" w:styleId="Heading3">
    <w:name w:val="heading 3"/>
    <w:aliases w:val="Numbered - 3"/>
    <w:basedOn w:val="Normal"/>
    <w:next w:val="Normal"/>
    <w:link w:val="Heading3Char"/>
    <w:qFormat/>
    <w:rsid w:val="00BF1BF6"/>
    <w:pPr>
      <w:keepNext/>
      <w:numPr>
        <w:ilvl w:val="2"/>
        <w:numId w:val="5"/>
      </w:numPr>
      <w:outlineLvl w:val="2"/>
    </w:pPr>
    <w:rPr>
      <w:u w:val="single"/>
    </w:rPr>
  </w:style>
  <w:style w:type="paragraph" w:styleId="Heading4">
    <w:name w:val="heading 4"/>
    <w:aliases w:val="Numbered - 4"/>
    <w:basedOn w:val="Normal"/>
    <w:next w:val="Normal"/>
    <w:link w:val="Heading4Char"/>
    <w:qFormat/>
    <w:rsid w:val="00BF1BF6"/>
    <w:pPr>
      <w:keepNext/>
      <w:numPr>
        <w:ilvl w:val="3"/>
        <w:numId w:val="5"/>
      </w:numPr>
      <w:outlineLvl w:val="3"/>
    </w:pPr>
    <w:rPr>
      <w:u w:val="single"/>
    </w:rPr>
  </w:style>
  <w:style w:type="paragraph" w:styleId="Heading5">
    <w:name w:val="heading 5"/>
    <w:aliases w:val="Numbered - 5"/>
    <w:basedOn w:val="Normal"/>
    <w:next w:val="Normal"/>
    <w:link w:val="Heading5Char"/>
    <w:qFormat/>
    <w:rsid w:val="00BF1BF6"/>
    <w:pPr>
      <w:keepNext/>
      <w:numPr>
        <w:ilvl w:val="4"/>
        <w:numId w:val="5"/>
      </w:numPr>
      <w:outlineLvl w:val="4"/>
    </w:pPr>
    <w:rPr>
      <w:b/>
    </w:rPr>
  </w:style>
  <w:style w:type="paragraph" w:styleId="Heading6">
    <w:name w:val="heading 6"/>
    <w:aliases w:val="Numbered - 6"/>
    <w:basedOn w:val="Normal"/>
    <w:next w:val="Normal"/>
    <w:link w:val="Heading6Char"/>
    <w:qFormat/>
    <w:rsid w:val="00BF1BF6"/>
    <w:pPr>
      <w:keepNext/>
      <w:numPr>
        <w:ilvl w:val="5"/>
        <w:numId w:val="5"/>
      </w:numPr>
      <w:outlineLvl w:val="5"/>
    </w:pPr>
    <w:rPr>
      <w:b/>
    </w:rPr>
  </w:style>
  <w:style w:type="paragraph" w:styleId="Heading7">
    <w:name w:val="heading 7"/>
    <w:basedOn w:val="Normal"/>
    <w:next w:val="Normal"/>
    <w:link w:val="Heading7Char"/>
    <w:qFormat/>
    <w:rsid w:val="00BF1BF6"/>
    <w:pPr>
      <w:keepNext/>
      <w:numPr>
        <w:ilvl w:val="6"/>
        <w:numId w:val="5"/>
      </w:numPr>
      <w:jc w:val="center"/>
      <w:outlineLvl w:val="6"/>
    </w:pPr>
    <w:rPr>
      <w:b/>
      <w:i/>
    </w:rPr>
  </w:style>
  <w:style w:type="paragraph" w:styleId="Heading8">
    <w:name w:val="heading 8"/>
    <w:basedOn w:val="Normal"/>
    <w:next w:val="Normal"/>
    <w:link w:val="Heading8Char"/>
    <w:qFormat/>
    <w:rsid w:val="00BF1BF6"/>
    <w:pPr>
      <w:keepNext/>
      <w:numPr>
        <w:ilvl w:val="7"/>
        <w:numId w:val="5"/>
      </w:numPr>
      <w:outlineLvl w:val="7"/>
    </w:pPr>
    <w:rPr>
      <w:i/>
    </w:rPr>
  </w:style>
  <w:style w:type="paragraph" w:styleId="Heading9">
    <w:name w:val="heading 9"/>
    <w:basedOn w:val="Normal"/>
    <w:next w:val="Normal"/>
    <w:link w:val="Heading9Char"/>
    <w:qFormat/>
    <w:rsid w:val="00BF1BF6"/>
    <w:pPr>
      <w:keepNext/>
      <w:numPr>
        <w:ilvl w:val="8"/>
        <w:numId w:val="5"/>
      </w:numP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BF1BF6"/>
    <w:pPr>
      <w:widowControl w:val="0"/>
      <w:overflowPunct w:val="0"/>
      <w:autoSpaceDE w:val="0"/>
      <w:autoSpaceDN w:val="0"/>
      <w:adjustRightInd w:val="0"/>
      <w:textAlignment w:val="baseline"/>
    </w:pPr>
    <w:rPr>
      <w:b/>
      <w:sz w:val="22"/>
    </w:rPr>
  </w:style>
  <w:style w:type="character" w:customStyle="1" w:styleId="BodyText2Char">
    <w:name w:val="Body Text 2 Char"/>
    <w:basedOn w:val="DefaultParagraphFont"/>
    <w:link w:val="BodyText2"/>
    <w:semiHidden/>
    <w:rsid w:val="00BF1BF6"/>
    <w:rPr>
      <w:rFonts w:ascii="Arial" w:eastAsia="Times New Roman" w:hAnsi="Arial" w:cs="Times New Roman"/>
      <w:b/>
      <w:szCs w:val="20"/>
    </w:rPr>
  </w:style>
  <w:style w:type="paragraph" w:styleId="BalloonText">
    <w:name w:val="Balloon Text"/>
    <w:basedOn w:val="Normal"/>
    <w:link w:val="BalloonTextChar"/>
    <w:uiPriority w:val="99"/>
    <w:semiHidden/>
    <w:unhideWhenUsed/>
    <w:rsid w:val="00BF1BF6"/>
    <w:rPr>
      <w:rFonts w:ascii="Tahoma" w:hAnsi="Tahoma" w:cs="Tahoma"/>
      <w:sz w:val="16"/>
      <w:szCs w:val="16"/>
    </w:rPr>
  </w:style>
  <w:style w:type="character" w:customStyle="1" w:styleId="BalloonTextChar">
    <w:name w:val="Balloon Text Char"/>
    <w:basedOn w:val="DefaultParagraphFont"/>
    <w:link w:val="BalloonText"/>
    <w:uiPriority w:val="99"/>
    <w:semiHidden/>
    <w:rsid w:val="00BF1BF6"/>
    <w:rPr>
      <w:rFonts w:ascii="Tahoma" w:eastAsia="Times New Roman" w:hAnsi="Tahoma" w:cs="Tahoma"/>
      <w:sz w:val="16"/>
      <w:szCs w:val="16"/>
    </w:rPr>
  </w:style>
  <w:style w:type="character" w:customStyle="1" w:styleId="Heading1Char">
    <w:name w:val="Heading 1 Char"/>
    <w:aliases w:val="Numbered - 1 Char"/>
    <w:basedOn w:val="DefaultParagraphFont"/>
    <w:link w:val="Heading1"/>
    <w:rsid w:val="00BF1BF6"/>
    <w:rPr>
      <w:rFonts w:ascii="Arial" w:eastAsia="Times New Roman" w:hAnsi="Arial" w:cs="Times New Roman"/>
      <w:sz w:val="24"/>
      <w:szCs w:val="20"/>
      <w:u w:val="single"/>
    </w:rPr>
  </w:style>
  <w:style w:type="character" w:customStyle="1" w:styleId="Heading2Char">
    <w:name w:val="Heading 2 Char"/>
    <w:aliases w:val="Numbered - 2 Char"/>
    <w:basedOn w:val="DefaultParagraphFont"/>
    <w:link w:val="Heading2"/>
    <w:rsid w:val="00BF1BF6"/>
    <w:rPr>
      <w:rFonts w:ascii="Arial" w:eastAsia="Times New Roman" w:hAnsi="Arial" w:cs="Times New Roman"/>
      <w:sz w:val="24"/>
      <w:szCs w:val="20"/>
      <w:u w:val="single"/>
    </w:rPr>
  </w:style>
  <w:style w:type="character" w:customStyle="1" w:styleId="Heading3Char">
    <w:name w:val="Heading 3 Char"/>
    <w:aliases w:val="Numbered - 3 Char"/>
    <w:basedOn w:val="DefaultParagraphFont"/>
    <w:link w:val="Heading3"/>
    <w:rsid w:val="00BF1BF6"/>
    <w:rPr>
      <w:rFonts w:ascii="Arial" w:eastAsia="Times New Roman" w:hAnsi="Arial" w:cs="Times New Roman"/>
      <w:sz w:val="24"/>
      <w:szCs w:val="20"/>
      <w:u w:val="single"/>
    </w:rPr>
  </w:style>
  <w:style w:type="character" w:customStyle="1" w:styleId="Heading4Char">
    <w:name w:val="Heading 4 Char"/>
    <w:aliases w:val="Numbered - 4 Char"/>
    <w:basedOn w:val="DefaultParagraphFont"/>
    <w:link w:val="Heading4"/>
    <w:rsid w:val="00BF1BF6"/>
    <w:rPr>
      <w:rFonts w:ascii="Arial" w:eastAsia="Times New Roman" w:hAnsi="Arial" w:cs="Times New Roman"/>
      <w:sz w:val="24"/>
      <w:szCs w:val="20"/>
      <w:u w:val="single"/>
    </w:rPr>
  </w:style>
  <w:style w:type="character" w:customStyle="1" w:styleId="Heading5Char">
    <w:name w:val="Heading 5 Char"/>
    <w:aliases w:val="Numbered - 5 Char"/>
    <w:basedOn w:val="DefaultParagraphFont"/>
    <w:link w:val="Heading5"/>
    <w:rsid w:val="00BF1BF6"/>
    <w:rPr>
      <w:rFonts w:ascii="Arial" w:eastAsia="Times New Roman" w:hAnsi="Arial" w:cs="Times New Roman"/>
      <w:b/>
      <w:sz w:val="24"/>
      <w:szCs w:val="20"/>
    </w:rPr>
  </w:style>
  <w:style w:type="character" w:customStyle="1" w:styleId="Heading6Char">
    <w:name w:val="Heading 6 Char"/>
    <w:aliases w:val="Numbered - 6 Char"/>
    <w:basedOn w:val="DefaultParagraphFont"/>
    <w:link w:val="Heading6"/>
    <w:rsid w:val="00BF1BF6"/>
    <w:rPr>
      <w:rFonts w:ascii="Arial" w:eastAsia="Times New Roman" w:hAnsi="Arial" w:cs="Times New Roman"/>
      <w:b/>
      <w:sz w:val="24"/>
      <w:szCs w:val="20"/>
    </w:rPr>
  </w:style>
  <w:style w:type="character" w:customStyle="1" w:styleId="Heading7Char">
    <w:name w:val="Heading 7 Char"/>
    <w:basedOn w:val="DefaultParagraphFont"/>
    <w:link w:val="Heading7"/>
    <w:rsid w:val="00BF1BF6"/>
    <w:rPr>
      <w:rFonts w:ascii="Arial" w:eastAsia="Times New Roman" w:hAnsi="Arial" w:cs="Times New Roman"/>
      <w:b/>
      <w:i/>
      <w:sz w:val="24"/>
      <w:szCs w:val="20"/>
    </w:rPr>
  </w:style>
  <w:style w:type="character" w:customStyle="1" w:styleId="Heading8Char">
    <w:name w:val="Heading 8 Char"/>
    <w:basedOn w:val="DefaultParagraphFont"/>
    <w:link w:val="Heading8"/>
    <w:rsid w:val="00BF1BF6"/>
    <w:rPr>
      <w:rFonts w:ascii="Arial" w:eastAsia="Times New Roman" w:hAnsi="Arial" w:cs="Times New Roman"/>
      <w:i/>
      <w:sz w:val="24"/>
      <w:szCs w:val="20"/>
    </w:rPr>
  </w:style>
  <w:style w:type="character" w:customStyle="1" w:styleId="Heading9Char">
    <w:name w:val="Heading 9 Char"/>
    <w:basedOn w:val="DefaultParagraphFont"/>
    <w:link w:val="Heading9"/>
    <w:rsid w:val="00BF1BF6"/>
    <w:rPr>
      <w:rFonts w:ascii="Arial" w:eastAsia="Times New Roman" w:hAnsi="Arial" w:cs="Times New Roman"/>
      <w:b/>
      <w:sz w:val="24"/>
      <w:szCs w:val="20"/>
    </w:rPr>
  </w:style>
  <w:style w:type="paragraph" w:styleId="BodyText">
    <w:name w:val="Body Text"/>
    <w:basedOn w:val="Normal"/>
    <w:link w:val="BodyTextChar"/>
    <w:semiHidden/>
    <w:rsid w:val="00BF1BF6"/>
    <w:pPr>
      <w:spacing w:after="120"/>
    </w:pPr>
  </w:style>
  <w:style w:type="character" w:customStyle="1" w:styleId="BodyTextChar">
    <w:name w:val="Body Text Char"/>
    <w:basedOn w:val="DefaultParagraphFont"/>
    <w:link w:val="BodyText"/>
    <w:semiHidden/>
    <w:rsid w:val="00BF1BF6"/>
    <w:rPr>
      <w:rFonts w:ascii="Arial" w:eastAsia="Times New Roman" w:hAnsi="Arial" w:cs="Times New Roman"/>
      <w:sz w:val="24"/>
      <w:szCs w:val="20"/>
    </w:rPr>
  </w:style>
  <w:style w:type="paragraph" w:styleId="ListParagraph">
    <w:name w:val="List Paragraph"/>
    <w:basedOn w:val="Normal"/>
    <w:uiPriority w:val="34"/>
    <w:qFormat/>
    <w:rsid w:val="008C7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Bucks County Council</Company>
  <LinksUpToDate>false</LinksUpToDate>
  <CharactersWithSpaces>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sbarnes</dc:creator>
  <cp:keywords/>
  <dc:description/>
  <cp:lastModifiedBy>Susan Barnes</cp:lastModifiedBy>
  <cp:revision>2</cp:revision>
  <dcterms:created xsi:type="dcterms:W3CDTF">2018-04-24T09:20:00Z</dcterms:created>
  <dcterms:modified xsi:type="dcterms:W3CDTF">2018-04-24T09:20:00Z</dcterms:modified>
</cp:coreProperties>
</file>